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76" w:rsidRDefault="001B7976">
      <w:pPr>
        <w:tabs>
          <w:tab w:val="left" w:pos="3439"/>
        </w:tabs>
        <w:adjustRightInd w:val="0"/>
        <w:snapToGrid w:val="0"/>
        <w:rPr>
          <w:rFonts w:ascii="微软雅黑" w:eastAsia="微软雅黑" w:hAnsi="微软雅黑"/>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0" o:spid="_x0000_s1026" type="#_x0000_t75" style="position:absolute;left:0;text-align:left;margin-left:6.3pt;margin-top:-22.2pt;width:125.1pt;height:48.4pt;z-index:-251661312;visibility:visible">
            <v:imagedata r:id="rId6" o:title=""/>
          </v:shape>
        </w:pict>
      </w:r>
    </w:p>
    <w:p w:rsidR="001B7976" w:rsidRDefault="001B7976">
      <w:pPr>
        <w:tabs>
          <w:tab w:val="left" w:pos="3439"/>
        </w:tabs>
        <w:adjustRightInd w:val="0"/>
        <w:snapToGrid w:val="0"/>
        <w:rPr>
          <w:rFonts w:ascii="微软雅黑" w:eastAsia="微软雅黑" w:hAnsi="微软雅黑"/>
        </w:rPr>
      </w:pPr>
      <w:r>
        <w:rPr>
          <w:noProof/>
        </w:rPr>
        <w:pict>
          <v:line id="Line 27" o:spid="_x0000_s1027" style="position:absolute;left:0;text-align:left;z-index:251657216" from="1.6pt,9.25pt" to="482.55pt,9.25pt" strokecolor="#54246f" strokeweight="3pt"/>
        </w:pict>
      </w:r>
    </w:p>
    <w:p w:rsidR="001B7976" w:rsidRDefault="001B7976">
      <w:pPr>
        <w:rPr>
          <w:kern w:val="0"/>
        </w:rPr>
      </w:pPr>
    </w:p>
    <w:p w:rsidR="001B7976" w:rsidRDefault="001B7976">
      <w:pPr>
        <w:tabs>
          <w:tab w:val="center" w:pos="4513"/>
          <w:tab w:val="left" w:pos="5745"/>
        </w:tabs>
        <w:jc w:val="center"/>
        <w:rPr>
          <w:rFonts w:ascii="微软雅黑" w:eastAsia="微软雅黑" w:hAnsi="微软雅黑"/>
          <w:kern w:val="0"/>
          <w:sz w:val="52"/>
          <w:szCs w:val="52"/>
        </w:rPr>
      </w:pPr>
      <w:r>
        <w:rPr>
          <w:rFonts w:ascii="微软雅黑" w:eastAsia="微软雅黑" w:hAnsi="微软雅黑" w:hint="eastAsia"/>
          <w:kern w:val="0"/>
          <w:sz w:val="52"/>
          <w:szCs w:val="52"/>
        </w:rPr>
        <w:t>万商商学商界领袖项目</w:t>
      </w:r>
    </w:p>
    <w:p w:rsidR="001B7976" w:rsidRDefault="001B7976">
      <w:pPr>
        <w:rPr>
          <w:w w:val="110"/>
        </w:rPr>
      </w:pPr>
    </w:p>
    <w:p w:rsidR="001B7976" w:rsidRDefault="001B7976">
      <w:pPr>
        <w:spacing w:line="440" w:lineRule="exact"/>
        <w:jc w:val="center"/>
        <w:rPr>
          <w:rFonts w:ascii="华文楷体" w:eastAsia="华文楷体" w:hAnsi="华文楷体"/>
          <w:sz w:val="28"/>
          <w:szCs w:val="28"/>
        </w:rPr>
      </w:pPr>
      <w:r>
        <w:rPr>
          <w:rFonts w:ascii="华文楷体" w:eastAsia="华文楷体" w:hAnsi="华文楷体"/>
          <w:sz w:val="28"/>
          <w:szCs w:val="28"/>
        </w:rPr>
        <w:t>——</w:t>
      </w:r>
      <w:r>
        <w:rPr>
          <w:rFonts w:ascii="华文楷体" w:eastAsia="华文楷体" w:hAnsi="华文楷体" w:hint="eastAsia"/>
          <w:sz w:val="28"/>
          <w:szCs w:val="28"/>
        </w:rPr>
        <w:t>欢迎您加入“万商荟”，一个企业家终身学习的平台</w:t>
      </w:r>
    </w:p>
    <w:p w:rsidR="001B7976" w:rsidRDefault="001B7976">
      <w:pPr>
        <w:spacing w:line="440" w:lineRule="exact"/>
        <w:jc w:val="center"/>
        <w:rPr>
          <w:rFonts w:ascii="华文楷体" w:eastAsia="华文楷体" w:hAnsi="华文楷体"/>
          <w:sz w:val="28"/>
          <w:szCs w:val="28"/>
        </w:rPr>
      </w:pPr>
      <w:r>
        <w:rPr>
          <w:noProof/>
        </w:rPr>
        <w:pict>
          <v:line id="Line 65" o:spid="_x0000_s1028" style="position:absolute;left:0;text-align:left;z-index:251658240" from="1.6pt,14.05pt" to="482.55pt,14.05pt" strokecolor="red" strokeweight="1pt"/>
        </w:pict>
      </w:r>
    </w:p>
    <w:p w:rsidR="001B7976" w:rsidRDefault="001B7976">
      <w:pPr>
        <w:ind w:left="420"/>
        <w:jc w:val="center"/>
        <w:rPr>
          <w:rFonts w:ascii="微软雅黑" w:eastAsia="微软雅黑" w:hAnsi="微软雅黑"/>
          <w:color w:val="FF0000"/>
          <w:sz w:val="24"/>
        </w:rPr>
      </w:pPr>
      <w:r>
        <w:rPr>
          <w:rFonts w:ascii="微软雅黑" w:eastAsia="微软雅黑" w:hAnsi="微软雅黑" w:hint="eastAsia"/>
          <w:color w:val="FF0000"/>
          <w:sz w:val="24"/>
        </w:rPr>
        <w:t>格局</w:t>
      </w:r>
      <w:r>
        <w:rPr>
          <w:rFonts w:ascii="微软雅黑" w:eastAsia="微软雅黑" w:hAnsi="微软雅黑"/>
          <w:color w:val="FF0000"/>
          <w:sz w:val="24"/>
        </w:rPr>
        <w:t xml:space="preserve">      </w:t>
      </w:r>
      <w:r>
        <w:rPr>
          <w:rFonts w:ascii="微软雅黑" w:eastAsia="微软雅黑" w:hAnsi="微软雅黑" w:hint="eastAsia"/>
          <w:color w:val="FF0000"/>
          <w:sz w:val="24"/>
        </w:rPr>
        <w:t>思维</w:t>
      </w:r>
      <w:r>
        <w:rPr>
          <w:rFonts w:ascii="微软雅黑" w:eastAsia="微软雅黑" w:hAnsi="微软雅黑"/>
          <w:color w:val="FF0000"/>
          <w:sz w:val="24"/>
        </w:rPr>
        <w:t xml:space="preserve">       </w:t>
      </w:r>
      <w:r>
        <w:rPr>
          <w:rFonts w:ascii="微软雅黑" w:eastAsia="微软雅黑" w:hAnsi="微软雅黑" w:hint="eastAsia"/>
          <w:color w:val="FF0000"/>
          <w:sz w:val="24"/>
        </w:rPr>
        <w:t>智慧</w:t>
      </w:r>
      <w:r>
        <w:rPr>
          <w:rFonts w:ascii="微软雅黑" w:eastAsia="微软雅黑" w:hAnsi="微软雅黑"/>
          <w:color w:val="FF0000"/>
          <w:sz w:val="24"/>
        </w:rPr>
        <w:t xml:space="preserve">       </w:t>
      </w:r>
      <w:r>
        <w:rPr>
          <w:rFonts w:ascii="微软雅黑" w:eastAsia="微软雅黑" w:hAnsi="微软雅黑" w:hint="eastAsia"/>
          <w:color w:val="FF0000"/>
          <w:sz w:val="24"/>
        </w:rPr>
        <w:t>视野</w:t>
      </w:r>
      <w:r>
        <w:rPr>
          <w:rFonts w:ascii="微软雅黑" w:eastAsia="微软雅黑" w:hAnsi="微软雅黑"/>
          <w:color w:val="FF0000"/>
          <w:sz w:val="24"/>
        </w:rPr>
        <w:t xml:space="preserve">       </w:t>
      </w:r>
      <w:r>
        <w:rPr>
          <w:rFonts w:ascii="微软雅黑" w:eastAsia="微软雅黑" w:hAnsi="微软雅黑" w:hint="eastAsia"/>
          <w:color w:val="FF0000"/>
          <w:sz w:val="24"/>
        </w:rPr>
        <w:t>胸怀</w:t>
      </w:r>
      <w:r>
        <w:rPr>
          <w:rFonts w:ascii="微软雅黑" w:eastAsia="微软雅黑" w:hAnsi="微软雅黑"/>
          <w:color w:val="FF0000"/>
          <w:sz w:val="24"/>
        </w:rPr>
        <w:t xml:space="preserve">       </w:t>
      </w:r>
      <w:r>
        <w:rPr>
          <w:rFonts w:ascii="微软雅黑" w:eastAsia="微软雅黑" w:hAnsi="微软雅黑" w:hint="eastAsia"/>
          <w:color w:val="FF0000"/>
          <w:sz w:val="24"/>
        </w:rPr>
        <w:t>修为</w:t>
      </w:r>
    </w:p>
    <w:p w:rsidR="001B7976" w:rsidRDefault="001B7976">
      <w:pPr>
        <w:ind w:left="840"/>
        <w:rPr>
          <w:rFonts w:ascii="微软雅黑" w:eastAsia="微软雅黑" w:hAnsi="微软雅黑"/>
          <w:szCs w:val="21"/>
        </w:rPr>
      </w:pPr>
      <w:r>
        <w:rPr>
          <w:noProof/>
        </w:rPr>
        <w:pict>
          <v:line id="Line 64" o:spid="_x0000_s1029" style="position:absolute;left:0;text-align:left;z-index:251659264" from="1.6pt,6.7pt" to="482.55pt,6.7pt" strokecolor="red" strokeweight="1pt"/>
        </w:pict>
      </w:r>
    </w:p>
    <w:p w:rsidR="001B7976" w:rsidRDefault="001B7976">
      <w:pPr>
        <w:spacing w:before="240"/>
        <w:ind w:firstLine="420"/>
        <w:rPr>
          <w:rFonts w:ascii="微软雅黑" w:eastAsia="微软雅黑" w:hAnsi="微软雅黑"/>
          <w:b/>
          <w:sz w:val="24"/>
        </w:rPr>
      </w:pPr>
      <w:r>
        <w:rPr>
          <w:rFonts w:ascii="微软雅黑" w:eastAsia="微软雅黑" w:hAnsi="微软雅黑" w:hint="eastAsia"/>
          <w:b/>
          <w:sz w:val="24"/>
        </w:rPr>
        <w:t>【项目简介】</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万商商界领袖项目由万商商学联合清华及北大接受过</w:t>
      </w:r>
      <w:r>
        <w:rPr>
          <w:rFonts w:ascii="微软雅黑" w:eastAsia="微软雅黑" w:hAnsi="微软雅黑"/>
          <w:sz w:val="24"/>
        </w:rPr>
        <w:t>MBA</w:t>
      </w:r>
      <w:r>
        <w:rPr>
          <w:rFonts w:ascii="微软雅黑" w:eastAsia="微软雅黑" w:hAnsi="微软雅黑" w:hint="eastAsia"/>
          <w:sz w:val="24"/>
        </w:rPr>
        <w:t>、</w:t>
      </w:r>
      <w:r>
        <w:rPr>
          <w:rFonts w:ascii="微软雅黑" w:eastAsia="微软雅黑" w:hAnsi="微软雅黑"/>
          <w:sz w:val="24"/>
        </w:rPr>
        <w:t>EMBA</w:t>
      </w:r>
      <w:r>
        <w:rPr>
          <w:rFonts w:ascii="微软雅黑" w:eastAsia="微软雅黑" w:hAnsi="微软雅黑" w:hint="eastAsia"/>
          <w:sz w:val="24"/>
        </w:rPr>
        <w:t>的各领域卓有成绩的企业家共同打造，以“高效链接商业精英、创新互联商业模式”，的高端知识学习和资源整合平台，秉承为万商学员搭建资源共享、永不毕业的平台，万商平台凭借自身优势，力邀包括中央政治局集体学习授课专家等全球范围内权威大师名家，最大限度了解经济新政策、产业新趋势、世界新格局，树立全球视野，解决管理难题。</w:t>
      </w:r>
    </w:p>
    <w:p w:rsidR="001B7976" w:rsidRDefault="001B7976">
      <w:pPr>
        <w:spacing w:before="240" w:line="360" w:lineRule="auto"/>
        <w:ind w:firstLine="420"/>
        <w:rPr>
          <w:rFonts w:ascii="微软雅黑" w:eastAsia="微软雅黑" w:hAnsi="微软雅黑"/>
          <w:b/>
          <w:sz w:val="24"/>
        </w:rPr>
      </w:pPr>
      <w:r>
        <w:rPr>
          <w:rFonts w:ascii="微软雅黑" w:eastAsia="微软雅黑" w:hAnsi="微软雅黑" w:hint="eastAsia"/>
          <w:b/>
          <w:sz w:val="24"/>
        </w:rPr>
        <w:t>【项目创新】</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万商商界领袖项目将形成完整的独立平台模式，率先加入的万商商界领袖项目的学员将共享由万商荟共同发起的投资管理公司、万商平台所产生的优质项目，会员公司将有优先权参与。同时具有平台项目的优先跟投权！</w:t>
      </w:r>
    </w:p>
    <w:p w:rsidR="001B7976" w:rsidRDefault="001B7976">
      <w:pPr>
        <w:spacing w:before="240" w:line="360" w:lineRule="auto"/>
        <w:ind w:firstLine="420"/>
        <w:rPr>
          <w:rFonts w:ascii="微软雅黑" w:eastAsia="微软雅黑" w:hAnsi="微软雅黑"/>
          <w:b/>
          <w:sz w:val="24"/>
        </w:rPr>
      </w:pPr>
      <w:r>
        <w:rPr>
          <w:rFonts w:ascii="微软雅黑" w:eastAsia="微软雅黑" w:hAnsi="微软雅黑" w:hint="eastAsia"/>
          <w:b/>
          <w:sz w:val="24"/>
        </w:rPr>
        <w:t>【项目价值】</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云集权威名师授课：</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云集权威师资，包括著名经济学家、知名学者及学者型官员亲自授课，把握宏观经济发展趋势、政策制定背景及政策后续发展趋势，提供国际化的视野、最前沿的知识。既有中国东方古典智慧，又有西方哲学，及当代艺术课程，让同学们在万商学院的学习修炼中得到思想的碰撞，观念的交融，智慧的对接，精神的共鸣。</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汇聚顶尖政府资源：</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与中国人文大师、政治精英、商业领袖汇聚一堂零距离对话，聆听本土并具有国际化视野的人文哲学智慧，在探讨、互动、体悟中格物致知，诚意正心，顿悟企业经营及个人修养的智慧，提升商业实战能力的同时，并修炼从容且强大的内心，助力中国企业及企业家领袖的健康快速发展。</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融炼古今文化精髓：</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企业的竞争到最后都是人文底蕴的竞争，是思想和理念的竞争。若想获得长远发展就需要领悟文化精髓，通过人文视角透视管理之“道”。万商商界领袖孵化工程融炼古今文化精髓</w:t>
      </w:r>
      <w:r>
        <w:rPr>
          <w:rFonts w:ascii="微软雅黑" w:eastAsia="微软雅黑" w:hAnsi="微软雅黑"/>
          <w:sz w:val="24"/>
        </w:rPr>
        <w:t xml:space="preserve">, </w:t>
      </w:r>
      <w:r>
        <w:rPr>
          <w:rFonts w:ascii="微软雅黑" w:eastAsia="微软雅黑" w:hAnsi="微软雅黑" w:hint="eastAsia"/>
          <w:sz w:val="24"/>
        </w:rPr>
        <w:t>于感悟、体察、游历间修炼儒雅气质及人文魅力。</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共享万商资源平台：</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sz w:val="24"/>
        </w:rPr>
        <w:t xml:space="preserve">    </w:t>
      </w:r>
      <w:r>
        <w:rPr>
          <w:rFonts w:ascii="微软雅黑" w:eastAsia="微软雅黑" w:hAnsi="微软雅黑" w:hint="eastAsia"/>
          <w:sz w:val="24"/>
        </w:rPr>
        <w:t>打造中国顶尖的同学交流平台，以万商沙龙、俱乐部的形式，积累与扩充人脉及资源渠道。有远见卓识的企业家已经意识到，要解决人与自然的关系，人与人的关系，人与内心的关系，思想、智慧比科学技术、金钱财富更为重要。</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获取资本市场青睐：</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与国内国际最优秀的投资机构亲密接触，（如：软银、红杉资本、中金、鼎辉、中信产业基金、新天域等），在了解资本与资源的同时，让资本和资源了解你的企业，获得资本市场的青睐。</w:t>
      </w:r>
    </w:p>
    <w:p w:rsidR="001B7976" w:rsidRDefault="001B7976">
      <w:pPr>
        <w:spacing w:before="240" w:line="360" w:lineRule="auto"/>
        <w:ind w:firstLine="420"/>
        <w:rPr>
          <w:rFonts w:ascii="微软雅黑" w:eastAsia="微软雅黑" w:hAnsi="微软雅黑"/>
          <w:sz w:val="24"/>
        </w:rPr>
      </w:pPr>
      <w:r>
        <w:rPr>
          <w:rFonts w:ascii="微软雅黑" w:eastAsia="微软雅黑" w:hAnsi="微软雅黑" w:hint="eastAsia"/>
          <w:sz w:val="24"/>
        </w:rPr>
        <w:t>打造不永毕业学习平台：</w:t>
      </w:r>
    </w:p>
    <w:p w:rsidR="001B7976" w:rsidRDefault="001B7976" w:rsidP="006F617E">
      <w:pPr>
        <w:spacing w:before="240" w:line="360" w:lineRule="auto"/>
        <w:ind w:firstLineChars="200" w:firstLine="31680"/>
        <w:rPr>
          <w:rFonts w:ascii="微软雅黑" w:eastAsia="微软雅黑" w:hAnsi="微软雅黑"/>
          <w:b/>
          <w:sz w:val="24"/>
        </w:rPr>
      </w:pPr>
      <w:r>
        <w:rPr>
          <w:rFonts w:ascii="微软雅黑" w:eastAsia="微软雅黑" w:hAnsi="微软雅黑" w:hint="eastAsia"/>
          <w:sz w:val="24"/>
        </w:rPr>
        <w:t>一次投入，终身学习，打造永不毕业学习型平台。</w:t>
      </w:r>
      <w:r>
        <w:rPr>
          <w:rFonts w:ascii="微软雅黑" w:eastAsia="微软雅黑" w:hAnsi="微软雅黑"/>
          <w:b/>
          <w:sz w:val="24"/>
        </w:rPr>
        <w:br w:type="page"/>
      </w:r>
    </w:p>
    <w:p w:rsidR="001B7976" w:rsidRDefault="001B7976">
      <w:pPr>
        <w:spacing w:before="240" w:line="360" w:lineRule="auto"/>
        <w:rPr>
          <w:rFonts w:ascii="微软雅黑" w:eastAsia="微软雅黑" w:hAnsi="微软雅黑"/>
          <w:b/>
          <w:sz w:val="24"/>
        </w:rPr>
      </w:pPr>
      <w:r>
        <w:rPr>
          <w:rFonts w:ascii="微软雅黑" w:eastAsia="微软雅黑" w:hAnsi="微软雅黑" w:hint="eastAsia"/>
          <w:b/>
          <w:sz w:val="24"/>
        </w:rPr>
        <w:t>【课程设置】</w:t>
      </w:r>
    </w:p>
    <w:tbl>
      <w:tblPr>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tblPr>
      <w:tblGrid>
        <w:gridCol w:w="5086"/>
        <w:gridCol w:w="5087"/>
      </w:tblGrid>
      <w:tr w:rsidR="001B7976">
        <w:trPr>
          <w:trHeight w:val="624"/>
        </w:trPr>
        <w:tc>
          <w:tcPr>
            <w:tcW w:w="10173" w:type="dxa"/>
            <w:gridSpan w:val="2"/>
            <w:tcBorders>
              <w:top w:val="double" w:sz="4" w:space="0" w:color="auto"/>
            </w:tcBorders>
            <w:shd w:val="clear" w:color="auto" w:fill="54246F"/>
            <w:vAlign w:val="center"/>
          </w:tcPr>
          <w:p w:rsidR="001B7976" w:rsidRPr="00B53C10" w:rsidRDefault="001B7976">
            <w:pPr>
              <w:pStyle w:val="NormalWeb"/>
              <w:spacing w:before="0" w:beforeAutospacing="0" w:after="0" w:afterAutospacing="0" w:line="360" w:lineRule="auto"/>
              <w:jc w:val="both"/>
              <w:rPr>
                <w:rStyle w:val="Strong"/>
                <w:rFonts w:cs="Arial Unicode MS"/>
                <w:color w:val="FFFFFF"/>
                <w:kern w:val="2"/>
                <w:sz w:val="21"/>
                <w:szCs w:val="21"/>
              </w:rPr>
            </w:pPr>
            <w:r w:rsidRPr="00B53C10">
              <w:rPr>
                <w:rFonts w:hAnsi="宋体" w:cs="宋体" w:hint="eastAsia"/>
                <w:b/>
                <w:color w:val="FFFFFF"/>
                <w:kern w:val="2"/>
                <w:sz w:val="21"/>
                <w:szCs w:val="21"/>
              </w:rPr>
              <w:t>第一篇章：</w:t>
            </w:r>
            <w:r w:rsidRPr="00B53C10">
              <w:rPr>
                <w:rFonts w:hAnsi="宋体" w:cs="Arial Unicode MS" w:hint="eastAsia"/>
                <w:b/>
                <w:bCs/>
                <w:color w:val="FFFFFF"/>
                <w:kern w:val="2"/>
                <w:sz w:val="21"/>
                <w:szCs w:val="21"/>
              </w:rPr>
              <w:t>把脉时局，紧跟大势</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模块一：中国经济</w:t>
            </w:r>
            <w:r>
              <w:rPr>
                <w:b/>
                <w:szCs w:val="21"/>
              </w:rPr>
              <w:t>60</w:t>
            </w:r>
            <w:r>
              <w:rPr>
                <w:rFonts w:hint="eastAsia"/>
                <w:b/>
                <w:szCs w:val="21"/>
              </w:rPr>
              <w:t>年：回顾与展望</w:t>
            </w:r>
          </w:p>
        </w:tc>
        <w:tc>
          <w:tcPr>
            <w:tcW w:w="5087" w:type="dxa"/>
            <w:vAlign w:val="center"/>
          </w:tcPr>
          <w:p w:rsidR="001B7976" w:rsidRDefault="001B7976">
            <w:pPr>
              <w:spacing w:line="360" w:lineRule="auto"/>
              <w:rPr>
                <w:b/>
                <w:szCs w:val="21"/>
              </w:rPr>
            </w:pPr>
            <w:r>
              <w:rPr>
                <w:rFonts w:hint="eastAsia"/>
                <w:b/>
                <w:szCs w:val="21"/>
              </w:rPr>
              <w:t>模块二：世界金融形势与我国的货币政策</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模块三：中国社会发展与转变经济增长方式</w:t>
            </w:r>
          </w:p>
        </w:tc>
        <w:tc>
          <w:tcPr>
            <w:tcW w:w="5087" w:type="dxa"/>
            <w:vAlign w:val="center"/>
          </w:tcPr>
          <w:p w:rsidR="001B7976" w:rsidRDefault="001B7976">
            <w:pPr>
              <w:spacing w:line="360" w:lineRule="auto"/>
              <w:rPr>
                <w:b/>
                <w:szCs w:val="21"/>
              </w:rPr>
            </w:pPr>
            <w:r>
              <w:rPr>
                <w:rFonts w:hint="eastAsia"/>
                <w:b/>
                <w:szCs w:val="21"/>
              </w:rPr>
              <w:t>模块四：解读十三五规划、如何实现中国梦</w:t>
            </w:r>
          </w:p>
        </w:tc>
      </w:tr>
      <w:tr w:rsidR="001B7976">
        <w:trPr>
          <w:trHeight w:val="624"/>
        </w:trPr>
        <w:tc>
          <w:tcPr>
            <w:tcW w:w="10173" w:type="dxa"/>
            <w:gridSpan w:val="2"/>
            <w:vAlign w:val="center"/>
          </w:tcPr>
          <w:p w:rsidR="001B7976" w:rsidRDefault="001B7976">
            <w:pPr>
              <w:spacing w:line="360" w:lineRule="auto"/>
              <w:rPr>
                <w:b/>
                <w:szCs w:val="21"/>
              </w:rPr>
            </w:pPr>
            <w:r>
              <w:rPr>
                <w:rFonts w:hint="eastAsia"/>
                <w:b/>
                <w:szCs w:val="21"/>
              </w:rPr>
              <w:t>模块五：“一路一带”下新的合作机遇</w:t>
            </w:r>
          </w:p>
        </w:tc>
      </w:tr>
      <w:tr w:rsidR="001B7976">
        <w:trPr>
          <w:trHeight w:val="624"/>
        </w:trPr>
        <w:tc>
          <w:tcPr>
            <w:tcW w:w="10173" w:type="dxa"/>
            <w:gridSpan w:val="2"/>
            <w:shd w:val="clear" w:color="auto" w:fill="54246F"/>
            <w:vAlign w:val="center"/>
          </w:tcPr>
          <w:p w:rsidR="001B7976" w:rsidRPr="00B53C10" w:rsidRDefault="001B7976">
            <w:pPr>
              <w:pStyle w:val="NormalWeb"/>
              <w:spacing w:before="0" w:beforeAutospacing="0" w:after="0" w:afterAutospacing="0" w:line="360" w:lineRule="auto"/>
              <w:jc w:val="both"/>
              <w:rPr>
                <w:rFonts w:cs="宋体"/>
                <w:b/>
                <w:color w:val="FFFFFF"/>
                <w:kern w:val="2"/>
                <w:sz w:val="21"/>
                <w:szCs w:val="21"/>
              </w:rPr>
            </w:pPr>
            <w:r w:rsidRPr="00B53C10">
              <w:rPr>
                <w:rFonts w:hAnsi="宋体" w:cs="宋体" w:hint="eastAsia"/>
                <w:b/>
                <w:color w:val="FFFFFF"/>
                <w:kern w:val="2"/>
                <w:sz w:val="21"/>
                <w:szCs w:val="21"/>
              </w:rPr>
              <w:t>第二篇章：引领时代，创新思维</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模块一：科技变革</w:t>
            </w:r>
            <w:r>
              <w:rPr>
                <w:b/>
                <w:szCs w:val="21"/>
              </w:rPr>
              <w:t>-</w:t>
            </w:r>
            <w:r>
              <w:rPr>
                <w:rFonts w:hint="eastAsia"/>
                <w:b/>
                <w:szCs w:val="21"/>
              </w:rPr>
              <w:t>未来科技与颠覆式创新</w:t>
            </w:r>
          </w:p>
        </w:tc>
        <w:tc>
          <w:tcPr>
            <w:tcW w:w="5087" w:type="dxa"/>
            <w:vAlign w:val="center"/>
          </w:tcPr>
          <w:p w:rsidR="001B7976" w:rsidRDefault="001B7976">
            <w:pPr>
              <w:spacing w:line="360" w:lineRule="auto"/>
              <w:rPr>
                <w:b/>
                <w:bCs/>
                <w:szCs w:val="21"/>
              </w:rPr>
            </w:pPr>
            <w:r>
              <w:rPr>
                <w:rFonts w:hint="eastAsia"/>
                <w:b/>
                <w:bCs/>
                <w:szCs w:val="21"/>
              </w:rPr>
              <w:t>模式二：移动互联网下的产业颠覆</w:t>
            </w:r>
          </w:p>
        </w:tc>
      </w:tr>
      <w:tr w:rsidR="001B7976">
        <w:trPr>
          <w:trHeight w:val="624"/>
        </w:trPr>
        <w:tc>
          <w:tcPr>
            <w:tcW w:w="5086" w:type="dxa"/>
            <w:vAlign w:val="center"/>
          </w:tcPr>
          <w:p w:rsidR="001B7976" w:rsidRDefault="001B7976">
            <w:pPr>
              <w:spacing w:line="360" w:lineRule="auto"/>
              <w:rPr>
                <w:b/>
                <w:bCs/>
                <w:szCs w:val="21"/>
              </w:rPr>
            </w:pPr>
            <w:r>
              <w:rPr>
                <w:rFonts w:hint="eastAsia"/>
                <w:b/>
                <w:bCs/>
                <w:szCs w:val="21"/>
              </w:rPr>
              <w:t>模式三：聚焦“智造”时代</w:t>
            </w:r>
          </w:p>
        </w:tc>
        <w:tc>
          <w:tcPr>
            <w:tcW w:w="5087" w:type="dxa"/>
            <w:vAlign w:val="center"/>
          </w:tcPr>
          <w:p w:rsidR="001B7976" w:rsidRDefault="001B7976">
            <w:pPr>
              <w:spacing w:line="360" w:lineRule="auto"/>
              <w:rPr>
                <w:b/>
                <w:szCs w:val="21"/>
              </w:rPr>
            </w:pPr>
            <w:r>
              <w:rPr>
                <w:rFonts w:hint="eastAsia"/>
                <w:b/>
                <w:szCs w:val="21"/>
              </w:rPr>
              <w:t>模块四：用户力：需求驱动的产品、运营和商业模式</w:t>
            </w:r>
          </w:p>
        </w:tc>
      </w:tr>
      <w:tr w:rsidR="001B7976">
        <w:trPr>
          <w:trHeight w:val="624"/>
        </w:trPr>
        <w:tc>
          <w:tcPr>
            <w:tcW w:w="10173" w:type="dxa"/>
            <w:gridSpan w:val="2"/>
            <w:vAlign w:val="center"/>
          </w:tcPr>
          <w:p w:rsidR="001B7976" w:rsidRDefault="001B7976">
            <w:pPr>
              <w:spacing w:line="360" w:lineRule="auto"/>
              <w:rPr>
                <w:b/>
                <w:bCs/>
                <w:szCs w:val="21"/>
              </w:rPr>
            </w:pPr>
            <w:r>
              <w:rPr>
                <w:rFonts w:hint="eastAsia"/>
                <w:b/>
                <w:bCs/>
                <w:szCs w:val="21"/>
              </w:rPr>
              <w:t>模式五：人工智能与未来应用</w:t>
            </w:r>
          </w:p>
        </w:tc>
      </w:tr>
      <w:tr w:rsidR="001B7976">
        <w:trPr>
          <w:trHeight w:val="624"/>
        </w:trPr>
        <w:tc>
          <w:tcPr>
            <w:tcW w:w="10173" w:type="dxa"/>
            <w:gridSpan w:val="2"/>
            <w:shd w:val="clear" w:color="auto" w:fill="54246F"/>
            <w:vAlign w:val="center"/>
          </w:tcPr>
          <w:p w:rsidR="001B7976" w:rsidRPr="00B53C10" w:rsidRDefault="001B7976">
            <w:pPr>
              <w:pStyle w:val="NormalWeb"/>
              <w:spacing w:before="0" w:beforeAutospacing="0" w:after="0" w:afterAutospacing="0" w:line="360" w:lineRule="auto"/>
              <w:jc w:val="both"/>
              <w:rPr>
                <w:rFonts w:cs="Arial Unicode MS"/>
                <w:b/>
                <w:bCs/>
                <w:color w:val="FFFFFF"/>
                <w:kern w:val="2"/>
                <w:sz w:val="21"/>
                <w:szCs w:val="21"/>
              </w:rPr>
            </w:pPr>
            <w:r w:rsidRPr="00B53C10">
              <w:rPr>
                <w:rFonts w:hAnsi="宋体" w:cs="宋体" w:hint="eastAsia"/>
                <w:b/>
                <w:color w:val="FFFFFF"/>
                <w:kern w:val="2"/>
                <w:sz w:val="21"/>
                <w:szCs w:val="21"/>
              </w:rPr>
              <w:t>第三篇章：</w:t>
            </w:r>
            <w:r w:rsidRPr="00B53C10">
              <w:rPr>
                <w:rFonts w:hAnsi="宋体" w:cs="Arial Unicode MS" w:hint="eastAsia"/>
                <w:b/>
                <w:bCs/>
                <w:color w:val="FFFFFF"/>
                <w:kern w:val="2"/>
                <w:sz w:val="21"/>
                <w:szCs w:val="21"/>
              </w:rPr>
              <w:t>升级管理，优化组织</w:t>
            </w:r>
          </w:p>
        </w:tc>
      </w:tr>
      <w:tr w:rsidR="001B7976">
        <w:trPr>
          <w:trHeight w:val="624"/>
        </w:trPr>
        <w:tc>
          <w:tcPr>
            <w:tcW w:w="5086" w:type="dxa"/>
            <w:vAlign w:val="center"/>
          </w:tcPr>
          <w:p w:rsidR="001B7976" w:rsidRDefault="001B7976">
            <w:pPr>
              <w:spacing w:line="360" w:lineRule="auto"/>
              <w:rPr>
                <w:b/>
                <w:bCs/>
                <w:szCs w:val="21"/>
              </w:rPr>
            </w:pPr>
            <w:r>
              <w:rPr>
                <w:rFonts w:hint="eastAsia"/>
                <w:b/>
                <w:bCs/>
                <w:szCs w:val="21"/>
              </w:rPr>
              <w:t>模块一：企业经营决策与解析</w:t>
            </w:r>
          </w:p>
        </w:tc>
        <w:tc>
          <w:tcPr>
            <w:tcW w:w="5087" w:type="dxa"/>
            <w:vAlign w:val="center"/>
          </w:tcPr>
          <w:p w:rsidR="001B7976" w:rsidRDefault="001B7976">
            <w:pPr>
              <w:spacing w:line="360" w:lineRule="auto"/>
              <w:rPr>
                <w:b/>
                <w:bCs/>
                <w:szCs w:val="21"/>
              </w:rPr>
            </w:pPr>
            <w:r>
              <w:rPr>
                <w:rFonts w:hint="eastAsia"/>
                <w:b/>
                <w:bCs/>
                <w:szCs w:val="21"/>
              </w:rPr>
              <w:t>模块二：组织中的人的竞争优势</w:t>
            </w:r>
          </w:p>
        </w:tc>
      </w:tr>
      <w:tr w:rsidR="001B7976">
        <w:trPr>
          <w:trHeight w:val="624"/>
        </w:trPr>
        <w:tc>
          <w:tcPr>
            <w:tcW w:w="5086" w:type="dxa"/>
            <w:vAlign w:val="center"/>
          </w:tcPr>
          <w:p w:rsidR="001B7976" w:rsidRDefault="001B7976">
            <w:pPr>
              <w:spacing w:line="360" w:lineRule="auto"/>
              <w:rPr>
                <w:b/>
                <w:bCs/>
                <w:color w:val="000000"/>
                <w:szCs w:val="21"/>
              </w:rPr>
            </w:pPr>
            <w:r>
              <w:rPr>
                <w:rFonts w:hint="eastAsia"/>
                <w:b/>
                <w:bCs/>
                <w:color w:val="000000"/>
                <w:szCs w:val="21"/>
              </w:rPr>
              <w:t>模块三：人力资源杠杆中的战略决策点</w:t>
            </w:r>
          </w:p>
        </w:tc>
        <w:tc>
          <w:tcPr>
            <w:tcW w:w="5087" w:type="dxa"/>
            <w:vAlign w:val="center"/>
          </w:tcPr>
          <w:p w:rsidR="001B7976" w:rsidRDefault="001B7976">
            <w:pPr>
              <w:spacing w:line="360" w:lineRule="auto"/>
              <w:rPr>
                <w:b/>
                <w:szCs w:val="21"/>
              </w:rPr>
            </w:pPr>
            <w:r>
              <w:rPr>
                <w:rFonts w:hint="eastAsia"/>
                <w:b/>
                <w:szCs w:val="21"/>
              </w:rPr>
              <w:t>模块四：现代企业制度建设</w:t>
            </w:r>
          </w:p>
        </w:tc>
      </w:tr>
      <w:tr w:rsidR="001B7976">
        <w:trPr>
          <w:trHeight w:val="624"/>
        </w:trPr>
        <w:tc>
          <w:tcPr>
            <w:tcW w:w="10173" w:type="dxa"/>
            <w:gridSpan w:val="2"/>
            <w:vAlign w:val="center"/>
          </w:tcPr>
          <w:p w:rsidR="001B7976" w:rsidRDefault="001B7976">
            <w:pPr>
              <w:spacing w:line="360" w:lineRule="auto"/>
              <w:rPr>
                <w:b/>
                <w:szCs w:val="21"/>
              </w:rPr>
            </w:pPr>
            <w:r>
              <w:rPr>
                <w:rFonts w:hint="eastAsia"/>
                <w:b/>
                <w:bCs/>
                <w:color w:val="000000"/>
                <w:szCs w:val="21"/>
              </w:rPr>
              <w:t>模块五：财务数据与企业战略决策税务管理与筹划</w:t>
            </w:r>
          </w:p>
        </w:tc>
      </w:tr>
      <w:tr w:rsidR="001B7976">
        <w:trPr>
          <w:trHeight w:val="624"/>
        </w:trPr>
        <w:tc>
          <w:tcPr>
            <w:tcW w:w="10173" w:type="dxa"/>
            <w:gridSpan w:val="2"/>
            <w:shd w:val="clear" w:color="auto" w:fill="54246F"/>
            <w:vAlign w:val="center"/>
          </w:tcPr>
          <w:p w:rsidR="001B7976" w:rsidRPr="00B53C10" w:rsidRDefault="001B7976">
            <w:pPr>
              <w:pStyle w:val="NormalWeb"/>
              <w:spacing w:before="0" w:beforeAutospacing="0" w:after="0" w:afterAutospacing="0" w:line="360" w:lineRule="auto"/>
              <w:jc w:val="both"/>
              <w:rPr>
                <w:rFonts w:cs="宋体"/>
                <w:color w:val="FFFFFF"/>
                <w:kern w:val="2"/>
                <w:sz w:val="21"/>
                <w:szCs w:val="21"/>
              </w:rPr>
            </w:pPr>
            <w:r w:rsidRPr="00B53C10">
              <w:rPr>
                <w:rFonts w:hAnsi="宋体" w:cs="宋体" w:hint="eastAsia"/>
                <w:b/>
                <w:color w:val="FFFFFF"/>
                <w:kern w:val="2"/>
                <w:sz w:val="21"/>
                <w:szCs w:val="21"/>
              </w:rPr>
              <w:t>第四篇章：借力资本、跨越发展</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模块一：中国资本市场：变革与成长</w:t>
            </w:r>
          </w:p>
        </w:tc>
        <w:tc>
          <w:tcPr>
            <w:tcW w:w="5087" w:type="dxa"/>
            <w:vAlign w:val="center"/>
          </w:tcPr>
          <w:p w:rsidR="001B7976" w:rsidRDefault="001B7976">
            <w:pPr>
              <w:spacing w:line="360" w:lineRule="auto"/>
              <w:rPr>
                <w:b/>
                <w:bCs/>
                <w:szCs w:val="21"/>
              </w:rPr>
            </w:pPr>
            <w:r>
              <w:rPr>
                <w:rFonts w:hint="eastAsia"/>
                <w:b/>
                <w:bCs/>
                <w:szCs w:val="21"/>
              </w:rPr>
              <w:t>模式二：完胜资本：私募股权投资基金实务</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模块三：市值决定命运：解读中国式市值管理</w:t>
            </w:r>
          </w:p>
        </w:tc>
        <w:tc>
          <w:tcPr>
            <w:tcW w:w="5087" w:type="dxa"/>
            <w:vAlign w:val="center"/>
          </w:tcPr>
          <w:p w:rsidR="001B7976" w:rsidRDefault="001B7976">
            <w:pPr>
              <w:spacing w:line="360" w:lineRule="auto"/>
              <w:rPr>
                <w:b/>
                <w:szCs w:val="21"/>
              </w:rPr>
            </w:pPr>
            <w:r>
              <w:rPr>
                <w:rFonts w:hint="eastAsia"/>
                <w:b/>
                <w:szCs w:val="21"/>
              </w:rPr>
              <w:t>模块四：融资规划与上市运作</w:t>
            </w:r>
          </w:p>
        </w:tc>
      </w:tr>
      <w:tr w:rsidR="001B7976">
        <w:trPr>
          <w:trHeight w:val="624"/>
        </w:trPr>
        <w:tc>
          <w:tcPr>
            <w:tcW w:w="10173" w:type="dxa"/>
            <w:gridSpan w:val="2"/>
            <w:vAlign w:val="center"/>
          </w:tcPr>
          <w:p w:rsidR="001B7976" w:rsidRDefault="001B7976">
            <w:pPr>
              <w:spacing w:line="360" w:lineRule="auto"/>
              <w:rPr>
                <w:b/>
                <w:szCs w:val="21"/>
              </w:rPr>
            </w:pPr>
            <w:r>
              <w:rPr>
                <w:rFonts w:hint="eastAsia"/>
                <w:b/>
                <w:szCs w:val="21"/>
              </w:rPr>
              <w:t>模块五：兼并重组策略</w:t>
            </w:r>
          </w:p>
        </w:tc>
      </w:tr>
      <w:tr w:rsidR="001B7976">
        <w:trPr>
          <w:trHeight w:val="624"/>
        </w:trPr>
        <w:tc>
          <w:tcPr>
            <w:tcW w:w="10173" w:type="dxa"/>
            <w:gridSpan w:val="2"/>
            <w:shd w:val="clear" w:color="auto" w:fill="54246F"/>
            <w:vAlign w:val="center"/>
          </w:tcPr>
          <w:p w:rsidR="001B7976" w:rsidRPr="00B53C10" w:rsidRDefault="001B7976">
            <w:pPr>
              <w:pStyle w:val="NormalWeb"/>
              <w:spacing w:before="0" w:beforeAutospacing="0" w:after="0" w:afterAutospacing="0" w:line="360" w:lineRule="auto"/>
              <w:jc w:val="both"/>
              <w:rPr>
                <w:rFonts w:cs="宋体"/>
                <w:color w:val="FFFFFF"/>
                <w:kern w:val="2"/>
                <w:sz w:val="21"/>
                <w:szCs w:val="21"/>
              </w:rPr>
            </w:pPr>
            <w:r w:rsidRPr="00B53C10">
              <w:rPr>
                <w:rFonts w:hAnsi="宋体" w:cs="宋体" w:hint="eastAsia"/>
                <w:b/>
                <w:color w:val="FFFFFF"/>
                <w:kern w:val="2"/>
                <w:sz w:val="21"/>
                <w:szCs w:val="21"/>
              </w:rPr>
              <w:t>第五篇章：超越自我、修炼魅力</w:t>
            </w:r>
          </w:p>
        </w:tc>
      </w:tr>
      <w:tr w:rsidR="001B7976">
        <w:trPr>
          <w:trHeight w:val="624"/>
        </w:trPr>
        <w:tc>
          <w:tcPr>
            <w:tcW w:w="5086" w:type="dxa"/>
            <w:vAlign w:val="center"/>
          </w:tcPr>
          <w:p w:rsidR="001B7976" w:rsidRDefault="001B7976">
            <w:pPr>
              <w:widowControl/>
              <w:tabs>
                <w:tab w:val="left" w:pos="900"/>
              </w:tabs>
              <w:spacing w:line="360" w:lineRule="auto"/>
              <w:rPr>
                <w:rFonts w:ascii="宋体" w:cs="宋体"/>
                <w:b/>
                <w:kern w:val="0"/>
                <w:szCs w:val="21"/>
              </w:rPr>
            </w:pPr>
            <w:r>
              <w:rPr>
                <w:rFonts w:ascii="宋体" w:hAnsi="宋体" w:cs="宋体" w:hint="eastAsia"/>
                <w:b/>
                <w:kern w:val="0"/>
                <w:szCs w:val="21"/>
              </w:rPr>
              <w:t>模块一：易经与决策思想</w:t>
            </w:r>
          </w:p>
        </w:tc>
        <w:tc>
          <w:tcPr>
            <w:tcW w:w="5087" w:type="dxa"/>
            <w:vAlign w:val="center"/>
          </w:tcPr>
          <w:p w:rsidR="001B7976" w:rsidRDefault="001B7976">
            <w:pPr>
              <w:spacing w:line="360" w:lineRule="auto"/>
              <w:rPr>
                <w:b/>
                <w:szCs w:val="21"/>
              </w:rPr>
            </w:pPr>
            <w:r>
              <w:rPr>
                <w:rFonts w:hint="eastAsia"/>
                <w:b/>
                <w:szCs w:val="21"/>
              </w:rPr>
              <w:t>模块二：儒家的基本精神：修身与治世</w:t>
            </w:r>
          </w:p>
        </w:tc>
      </w:tr>
      <w:tr w:rsidR="001B7976">
        <w:trPr>
          <w:trHeight w:val="624"/>
        </w:trPr>
        <w:tc>
          <w:tcPr>
            <w:tcW w:w="5086" w:type="dxa"/>
            <w:vAlign w:val="center"/>
          </w:tcPr>
          <w:p w:rsidR="001B7976" w:rsidRDefault="001B7976">
            <w:pPr>
              <w:widowControl/>
              <w:tabs>
                <w:tab w:val="left" w:pos="900"/>
              </w:tabs>
              <w:spacing w:line="360" w:lineRule="auto"/>
              <w:rPr>
                <w:b/>
                <w:kern w:val="0"/>
                <w:szCs w:val="21"/>
              </w:rPr>
            </w:pPr>
            <w:r>
              <w:rPr>
                <w:rFonts w:hint="eastAsia"/>
                <w:b/>
                <w:kern w:val="0"/>
                <w:szCs w:val="21"/>
              </w:rPr>
              <w:t>模块三：佛教的基本精神与《金刚经》品读</w:t>
            </w:r>
          </w:p>
        </w:tc>
        <w:tc>
          <w:tcPr>
            <w:tcW w:w="5087" w:type="dxa"/>
            <w:vAlign w:val="center"/>
          </w:tcPr>
          <w:p w:rsidR="001B7976" w:rsidRDefault="001B7976">
            <w:pPr>
              <w:widowControl/>
              <w:tabs>
                <w:tab w:val="left" w:pos="900"/>
              </w:tabs>
              <w:spacing w:line="360" w:lineRule="auto"/>
              <w:rPr>
                <w:b/>
                <w:color w:val="000000"/>
                <w:kern w:val="0"/>
                <w:szCs w:val="21"/>
              </w:rPr>
            </w:pPr>
            <w:r>
              <w:rPr>
                <w:rFonts w:hint="eastAsia"/>
                <w:b/>
                <w:color w:val="000000"/>
                <w:kern w:val="0"/>
                <w:szCs w:val="21"/>
              </w:rPr>
              <w:t>模块四：道家的基本精神与《道德经》精读</w:t>
            </w:r>
          </w:p>
        </w:tc>
      </w:tr>
      <w:tr w:rsidR="001B7976">
        <w:trPr>
          <w:trHeight w:val="624"/>
        </w:trPr>
        <w:tc>
          <w:tcPr>
            <w:tcW w:w="5086" w:type="dxa"/>
            <w:vAlign w:val="center"/>
          </w:tcPr>
          <w:p w:rsidR="001B7976" w:rsidRDefault="001B7976">
            <w:pPr>
              <w:widowControl/>
              <w:tabs>
                <w:tab w:val="left" w:pos="900"/>
              </w:tabs>
              <w:spacing w:line="360" w:lineRule="auto"/>
              <w:rPr>
                <w:b/>
                <w:kern w:val="0"/>
                <w:szCs w:val="21"/>
              </w:rPr>
            </w:pPr>
            <w:r>
              <w:rPr>
                <w:rFonts w:hint="eastAsia"/>
                <w:b/>
                <w:kern w:val="0"/>
                <w:szCs w:val="21"/>
              </w:rPr>
              <w:t>模块五：帝王智慧与企业家商道</w:t>
            </w:r>
          </w:p>
        </w:tc>
        <w:tc>
          <w:tcPr>
            <w:tcW w:w="5087" w:type="dxa"/>
            <w:vAlign w:val="center"/>
          </w:tcPr>
          <w:p w:rsidR="001B7976" w:rsidRDefault="001B7976" w:rsidP="001B7976">
            <w:pPr>
              <w:widowControl/>
              <w:tabs>
                <w:tab w:val="left" w:pos="900"/>
              </w:tabs>
              <w:spacing w:line="360" w:lineRule="auto"/>
              <w:ind w:firstLineChars="486" w:firstLine="31680"/>
              <w:rPr>
                <w:b/>
                <w:color w:val="000000"/>
                <w:kern w:val="0"/>
                <w:szCs w:val="21"/>
              </w:rPr>
            </w:pPr>
          </w:p>
        </w:tc>
      </w:tr>
      <w:tr w:rsidR="001B7976">
        <w:trPr>
          <w:trHeight w:val="624"/>
        </w:trPr>
        <w:tc>
          <w:tcPr>
            <w:tcW w:w="10173" w:type="dxa"/>
            <w:gridSpan w:val="2"/>
            <w:shd w:val="clear" w:color="auto" w:fill="54246F"/>
            <w:vAlign w:val="center"/>
          </w:tcPr>
          <w:p w:rsidR="001B7976" w:rsidRPr="00B53C10" w:rsidRDefault="001B7976">
            <w:pPr>
              <w:pStyle w:val="NormalWeb"/>
              <w:spacing w:before="0" w:beforeAutospacing="0" w:after="0" w:afterAutospacing="0" w:line="360" w:lineRule="auto"/>
              <w:jc w:val="both"/>
              <w:rPr>
                <w:rStyle w:val="Strong"/>
                <w:rFonts w:cs="Arial"/>
                <w:color w:val="FFFFFF"/>
                <w:kern w:val="2"/>
                <w:sz w:val="21"/>
                <w:szCs w:val="21"/>
              </w:rPr>
            </w:pPr>
            <w:r w:rsidRPr="00B53C10">
              <w:rPr>
                <w:rStyle w:val="Strong"/>
                <w:rFonts w:hAnsi="宋体" w:cs="Arial" w:hint="eastAsia"/>
                <w:color w:val="FFFFFF"/>
                <w:kern w:val="2"/>
                <w:sz w:val="21"/>
                <w:szCs w:val="21"/>
              </w:rPr>
              <w:t>第六篇章：重塑思维</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模块一：领导力测评与自我认知</w:t>
            </w:r>
          </w:p>
        </w:tc>
        <w:tc>
          <w:tcPr>
            <w:tcW w:w="5087" w:type="dxa"/>
            <w:vAlign w:val="center"/>
          </w:tcPr>
          <w:p w:rsidR="001B7976" w:rsidRDefault="001B7976">
            <w:pPr>
              <w:spacing w:line="360" w:lineRule="auto"/>
              <w:rPr>
                <w:b/>
                <w:szCs w:val="21"/>
              </w:rPr>
            </w:pPr>
            <w:r>
              <w:rPr>
                <w:rFonts w:hint="eastAsia"/>
                <w:b/>
                <w:szCs w:val="21"/>
              </w:rPr>
              <w:t>模块二：毛泽东思想：战略战术与领导韬略</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模块三：从历史看管理：中国历代王朝兴衰启示</w:t>
            </w:r>
          </w:p>
        </w:tc>
        <w:tc>
          <w:tcPr>
            <w:tcW w:w="5087" w:type="dxa"/>
            <w:vAlign w:val="center"/>
          </w:tcPr>
          <w:p w:rsidR="001B7976" w:rsidRDefault="001B7976">
            <w:pPr>
              <w:spacing w:line="360" w:lineRule="auto"/>
              <w:rPr>
                <w:b/>
                <w:bCs/>
                <w:szCs w:val="21"/>
              </w:rPr>
            </w:pPr>
            <w:r>
              <w:rPr>
                <w:rFonts w:hint="eastAsia"/>
                <w:b/>
                <w:bCs/>
                <w:szCs w:val="21"/>
              </w:rPr>
              <w:t>模块四：中国传统文化中的领导力：曾国藩管理方略</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模块五：商业伦理与企业家精神</w:t>
            </w:r>
          </w:p>
        </w:tc>
        <w:tc>
          <w:tcPr>
            <w:tcW w:w="5087" w:type="dxa"/>
            <w:vAlign w:val="center"/>
          </w:tcPr>
          <w:p w:rsidR="001B7976" w:rsidRDefault="001B7976">
            <w:pPr>
              <w:spacing w:line="360" w:lineRule="auto"/>
              <w:rPr>
                <w:b/>
                <w:bCs/>
                <w:szCs w:val="21"/>
              </w:rPr>
            </w:pPr>
          </w:p>
        </w:tc>
      </w:tr>
      <w:tr w:rsidR="001B7976">
        <w:trPr>
          <w:trHeight w:val="624"/>
        </w:trPr>
        <w:tc>
          <w:tcPr>
            <w:tcW w:w="10173" w:type="dxa"/>
            <w:gridSpan w:val="2"/>
            <w:shd w:val="clear" w:color="auto" w:fill="54246F"/>
            <w:vAlign w:val="center"/>
          </w:tcPr>
          <w:p w:rsidR="001B7976" w:rsidRDefault="001B7976">
            <w:pPr>
              <w:spacing w:line="360" w:lineRule="auto"/>
              <w:rPr>
                <w:b/>
                <w:color w:val="FFFFFF"/>
                <w:szCs w:val="21"/>
              </w:rPr>
            </w:pPr>
            <w:r>
              <w:rPr>
                <w:rFonts w:hint="eastAsia"/>
                <w:b/>
                <w:color w:val="FFFFFF"/>
                <w:szCs w:val="21"/>
              </w:rPr>
              <w:t>第七篇章：传承财富</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模块一：规划人生规避风险：财富管理与风险管理</w:t>
            </w:r>
          </w:p>
        </w:tc>
        <w:tc>
          <w:tcPr>
            <w:tcW w:w="5087" w:type="dxa"/>
            <w:vAlign w:val="center"/>
          </w:tcPr>
          <w:p w:rsidR="001B7976" w:rsidRDefault="001B7976">
            <w:pPr>
              <w:spacing w:line="360" w:lineRule="auto"/>
              <w:rPr>
                <w:b/>
                <w:szCs w:val="21"/>
              </w:rPr>
            </w:pPr>
            <w:r>
              <w:rPr>
                <w:rFonts w:hint="eastAsia"/>
                <w:b/>
                <w:szCs w:val="21"/>
              </w:rPr>
              <w:t>模块二：趋之若鹜的非传统投资</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模块三：颠覆：开启财富时代金融衍生品投资新思维</w:t>
            </w:r>
          </w:p>
        </w:tc>
        <w:tc>
          <w:tcPr>
            <w:tcW w:w="5087" w:type="dxa"/>
            <w:vAlign w:val="center"/>
          </w:tcPr>
          <w:p w:rsidR="001B7976" w:rsidRDefault="001B7976">
            <w:pPr>
              <w:spacing w:line="360" w:lineRule="auto"/>
              <w:rPr>
                <w:b/>
                <w:szCs w:val="21"/>
              </w:rPr>
            </w:pPr>
            <w:r>
              <w:rPr>
                <w:rFonts w:hint="eastAsia"/>
                <w:b/>
                <w:szCs w:val="21"/>
              </w:rPr>
              <w:t>模块四：理清财富管理脉络，明晰国际税务考量</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模块五：解密财富传承：家族信托与家族保险</w:t>
            </w:r>
          </w:p>
        </w:tc>
        <w:tc>
          <w:tcPr>
            <w:tcW w:w="5087" w:type="dxa"/>
            <w:vAlign w:val="center"/>
          </w:tcPr>
          <w:p w:rsidR="001B7976" w:rsidRDefault="001B7976">
            <w:pPr>
              <w:spacing w:line="360" w:lineRule="auto"/>
              <w:rPr>
                <w:b/>
                <w:szCs w:val="21"/>
              </w:rPr>
            </w:pPr>
          </w:p>
        </w:tc>
      </w:tr>
      <w:tr w:rsidR="001B7976">
        <w:trPr>
          <w:trHeight w:val="624"/>
        </w:trPr>
        <w:tc>
          <w:tcPr>
            <w:tcW w:w="10173" w:type="dxa"/>
            <w:gridSpan w:val="2"/>
            <w:shd w:val="clear" w:color="auto" w:fill="54246F"/>
            <w:vAlign w:val="center"/>
          </w:tcPr>
          <w:p w:rsidR="001B7976" w:rsidRDefault="001B7976">
            <w:pPr>
              <w:spacing w:line="360" w:lineRule="auto"/>
              <w:rPr>
                <w:b/>
                <w:color w:val="FFFFFF"/>
                <w:szCs w:val="21"/>
              </w:rPr>
            </w:pPr>
            <w:r>
              <w:rPr>
                <w:rFonts w:hint="eastAsia"/>
                <w:b/>
                <w:color w:val="FFFFFF"/>
                <w:szCs w:val="21"/>
              </w:rPr>
              <w:t>第八篇章：明道全球</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模块一：美国东部名校前沿思维之旅</w:t>
            </w:r>
          </w:p>
        </w:tc>
        <w:tc>
          <w:tcPr>
            <w:tcW w:w="5087" w:type="dxa"/>
            <w:vAlign w:val="center"/>
          </w:tcPr>
          <w:p w:rsidR="001B7976" w:rsidRDefault="001B7976">
            <w:pPr>
              <w:spacing w:line="360" w:lineRule="auto"/>
              <w:rPr>
                <w:b/>
                <w:szCs w:val="21"/>
              </w:rPr>
            </w:pPr>
            <w:r>
              <w:rPr>
                <w:rFonts w:hint="eastAsia"/>
                <w:b/>
                <w:szCs w:val="21"/>
              </w:rPr>
              <w:t>模块二：美国西部硅谷生态圈之旅</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模块三：英国引领未来财富之旅</w:t>
            </w:r>
          </w:p>
        </w:tc>
        <w:tc>
          <w:tcPr>
            <w:tcW w:w="5087" w:type="dxa"/>
            <w:vAlign w:val="center"/>
          </w:tcPr>
          <w:p w:rsidR="001B7976" w:rsidRDefault="001B7976">
            <w:pPr>
              <w:spacing w:line="360" w:lineRule="auto"/>
              <w:rPr>
                <w:b/>
                <w:szCs w:val="21"/>
              </w:rPr>
            </w:pPr>
            <w:r>
              <w:rPr>
                <w:rFonts w:hint="eastAsia"/>
                <w:b/>
                <w:szCs w:val="21"/>
              </w:rPr>
              <w:t>模块四：以色列创新创业之旅</w:t>
            </w:r>
          </w:p>
        </w:tc>
      </w:tr>
      <w:tr w:rsidR="001B7976">
        <w:trPr>
          <w:trHeight w:val="624"/>
        </w:trPr>
        <w:tc>
          <w:tcPr>
            <w:tcW w:w="5086" w:type="dxa"/>
            <w:vAlign w:val="center"/>
          </w:tcPr>
          <w:p w:rsidR="001B7976" w:rsidRDefault="001B7976">
            <w:pPr>
              <w:spacing w:line="360" w:lineRule="auto"/>
              <w:rPr>
                <w:b/>
                <w:szCs w:val="21"/>
              </w:rPr>
            </w:pPr>
            <w:r>
              <w:rPr>
                <w:rFonts w:hint="eastAsia"/>
                <w:b/>
                <w:szCs w:val="21"/>
              </w:rPr>
              <w:t>模块五：解密财富传承：德国工业</w:t>
            </w:r>
            <w:r>
              <w:rPr>
                <w:b/>
                <w:szCs w:val="21"/>
              </w:rPr>
              <w:t xml:space="preserve"> 4.0</w:t>
            </w:r>
            <w:r>
              <w:rPr>
                <w:rFonts w:hint="eastAsia"/>
                <w:b/>
                <w:szCs w:val="21"/>
              </w:rPr>
              <w:t>隐形冠军之旅</w:t>
            </w:r>
          </w:p>
        </w:tc>
        <w:tc>
          <w:tcPr>
            <w:tcW w:w="5087" w:type="dxa"/>
            <w:vAlign w:val="center"/>
          </w:tcPr>
          <w:p w:rsidR="001B7976" w:rsidRDefault="001B7976">
            <w:pPr>
              <w:spacing w:line="360" w:lineRule="auto"/>
              <w:rPr>
                <w:b/>
                <w:szCs w:val="21"/>
              </w:rPr>
            </w:pPr>
          </w:p>
        </w:tc>
      </w:tr>
      <w:tr w:rsidR="001B7976">
        <w:trPr>
          <w:trHeight w:val="624"/>
        </w:trPr>
        <w:tc>
          <w:tcPr>
            <w:tcW w:w="10173" w:type="dxa"/>
            <w:gridSpan w:val="2"/>
            <w:shd w:val="clear" w:color="auto" w:fill="54246F"/>
            <w:vAlign w:val="center"/>
          </w:tcPr>
          <w:p w:rsidR="001B7976" w:rsidRDefault="001B7976">
            <w:pPr>
              <w:spacing w:line="360" w:lineRule="auto"/>
              <w:rPr>
                <w:b/>
                <w:color w:val="FFFFFF"/>
                <w:szCs w:val="21"/>
              </w:rPr>
            </w:pPr>
            <w:r>
              <w:rPr>
                <w:rFonts w:hint="eastAsia"/>
                <w:b/>
                <w:color w:val="FFFFFF"/>
                <w:szCs w:val="21"/>
              </w:rPr>
              <w:t>第九篇章：公益人生</w:t>
            </w:r>
          </w:p>
        </w:tc>
      </w:tr>
      <w:tr w:rsidR="001B7976">
        <w:trPr>
          <w:trHeight w:val="624"/>
        </w:trPr>
        <w:tc>
          <w:tcPr>
            <w:tcW w:w="10173" w:type="dxa"/>
            <w:gridSpan w:val="2"/>
            <w:vAlign w:val="center"/>
          </w:tcPr>
          <w:p w:rsidR="001B7976" w:rsidRDefault="001B7976" w:rsidP="001B7976">
            <w:pPr>
              <w:spacing w:line="360" w:lineRule="auto"/>
              <w:ind w:firstLineChars="472" w:firstLine="31680"/>
              <w:rPr>
                <w:szCs w:val="21"/>
              </w:rPr>
            </w:pPr>
            <w:r>
              <w:rPr>
                <w:rFonts w:hint="eastAsia"/>
                <w:b/>
                <w:szCs w:val="21"/>
              </w:rPr>
              <w:t>模块一：企业的社会责任</w:t>
            </w:r>
          </w:p>
        </w:tc>
      </w:tr>
      <w:tr w:rsidR="001B7976">
        <w:trPr>
          <w:trHeight w:val="624"/>
        </w:trPr>
        <w:tc>
          <w:tcPr>
            <w:tcW w:w="10173" w:type="dxa"/>
            <w:gridSpan w:val="2"/>
            <w:tcBorders>
              <w:bottom w:val="double" w:sz="4" w:space="0" w:color="auto"/>
            </w:tcBorders>
            <w:vAlign w:val="center"/>
          </w:tcPr>
          <w:p w:rsidR="001B7976" w:rsidRDefault="001B7976" w:rsidP="001B7976">
            <w:pPr>
              <w:spacing w:line="360" w:lineRule="auto"/>
              <w:ind w:firstLineChars="472" w:firstLine="31680"/>
              <w:rPr>
                <w:szCs w:val="21"/>
              </w:rPr>
            </w:pPr>
            <w:r>
              <w:rPr>
                <w:rFonts w:hint="eastAsia"/>
                <w:b/>
                <w:szCs w:val="21"/>
              </w:rPr>
              <w:t>模块二：公益对企业的影响</w:t>
            </w:r>
          </w:p>
        </w:tc>
      </w:tr>
    </w:tbl>
    <w:p w:rsidR="001B7976" w:rsidRDefault="001B7976">
      <w:pPr>
        <w:spacing w:before="240" w:line="360" w:lineRule="auto"/>
        <w:rPr>
          <w:rFonts w:ascii="微软雅黑" w:eastAsia="微软雅黑" w:hAnsi="微软雅黑"/>
          <w:b/>
          <w:sz w:val="24"/>
        </w:rPr>
      </w:pPr>
      <w:r>
        <w:rPr>
          <w:rFonts w:ascii="微软雅黑" w:eastAsia="微软雅黑" w:hAnsi="微软雅黑" w:hint="eastAsia"/>
          <w:b/>
          <w:sz w:val="24"/>
        </w:rPr>
        <w:t>【核心师资】</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谢德荪</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美国麻省理工学院（</w:t>
      </w:r>
      <w:r>
        <w:rPr>
          <w:rFonts w:ascii="楷体" w:eastAsia="楷体" w:hAnsi="楷体"/>
          <w:sz w:val="24"/>
        </w:rPr>
        <w:t>MIT</w:t>
      </w:r>
      <w:r>
        <w:rPr>
          <w:rFonts w:ascii="楷体" w:eastAsia="楷体" w:hAnsi="楷体" w:hint="eastAsia"/>
          <w:sz w:val="24"/>
        </w:rPr>
        <w:t>）电机工程系博士，</w:t>
      </w:r>
      <w:hyperlink r:id="rId7" w:tgtFrame="https://baike.baidu.com/item/%E8%B0%A2%E5%BE%B7%E8%8D%AA/_blank" w:history="1">
        <w:r>
          <w:rPr>
            <w:rFonts w:ascii="楷体" w:eastAsia="楷体" w:hAnsi="楷体" w:hint="eastAsia"/>
            <w:sz w:val="24"/>
          </w:rPr>
          <w:t>斯坦福大学</w:t>
        </w:r>
      </w:hyperlink>
      <w:r>
        <w:rPr>
          <w:rFonts w:ascii="楷体" w:eastAsia="楷体" w:hAnsi="楷体" w:hint="eastAsia"/>
          <w:sz w:val="24"/>
        </w:rPr>
        <w:t>管理科学与工程系终身教授、亚太中心主任。其教学与研究重点是高科技产业创新与发展、经济系统模型、战略与竞争分析和中国企业创新及转型，在国际权威杂志发表论文</w:t>
      </w:r>
      <w:r>
        <w:rPr>
          <w:rFonts w:ascii="楷体" w:eastAsia="楷体" w:hAnsi="楷体"/>
          <w:sz w:val="24"/>
        </w:rPr>
        <w:t>180</w:t>
      </w:r>
      <w:r>
        <w:rPr>
          <w:rFonts w:ascii="楷体" w:eastAsia="楷体" w:hAnsi="楷体" w:hint="eastAsia"/>
          <w:sz w:val="24"/>
        </w:rPr>
        <w:t>多篇。在</w:t>
      </w:r>
      <w:r>
        <w:rPr>
          <w:rFonts w:ascii="楷体" w:eastAsia="楷体" w:hAnsi="楷体"/>
          <w:sz w:val="24"/>
        </w:rPr>
        <w:t>1973</w:t>
      </w:r>
      <w:r>
        <w:rPr>
          <w:rFonts w:ascii="楷体" w:eastAsia="楷体" w:hAnsi="楷体" w:hint="eastAsia"/>
          <w:sz w:val="24"/>
        </w:rPr>
        <w:t>年因在控制工程方面的杰出成就，被授予美国控制协会</w:t>
      </w:r>
      <w:r>
        <w:rPr>
          <w:rFonts w:ascii="楷体" w:eastAsia="楷体" w:hAnsi="楷体"/>
          <w:sz w:val="24"/>
        </w:rPr>
        <w:t>Donald Eckman</w:t>
      </w:r>
      <w:r>
        <w:rPr>
          <w:rFonts w:ascii="楷体" w:eastAsia="楷体" w:hAnsi="楷体" w:hint="eastAsia"/>
          <w:sz w:val="24"/>
        </w:rPr>
        <w:t>大奖</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巴曙松</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央政治局集体学习授课人之一。国务院发展研究中心金融研究所副所长、博士生导师，中央国家机关青联常委，中国银行业协会首席经济学家，享受国务院政府特殊津贴专家。研究领域：金融机构风险管理、金融市场监管。</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王一鸣</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中央政治局集体学习授课人之一。国家发展和改革委员会宏观经济研究院党委书记、副院长、研究员。研究领域</w:t>
      </w:r>
      <w:r>
        <w:rPr>
          <w:rFonts w:ascii="楷体" w:eastAsia="楷体" w:hAnsi="楷体"/>
          <w:sz w:val="24"/>
        </w:rPr>
        <w:t xml:space="preserve">: </w:t>
      </w:r>
      <w:r>
        <w:rPr>
          <w:rFonts w:ascii="楷体" w:eastAsia="楷体" w:hAnsi="楷体" w:hint="eastAsia"/>
          <w:sz w:val="24"/>
        </w:rPr>
        <w:t>宏观经济、区域经济。</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秦</w:t>
      </w:r>
      <w:r>
        <w:rPr>
          <w:rFonts w:ascii="楷体" w:eastAsia="楷体" w:hAnsi="楷体"/>
          <w:b/>
          <w:sz w:val="24"/>
        </w:rPr>
        <w:t xml:space="preserve"> </w:t>
      </w:r>
      <w:r>
        <w:rPr>
          <w:rFonts w:ascii="楷体" w:eastAsia="楷体" w:hAnsi="楷体" w:hint="eastAsia"/>
          <w:b/>
          <w:sz w:val="24"/>
        </w:rPr>
        <w:t>虹</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中央政治局集体学习授课人之一。住房和城乡建设部政策研究中心主任、研究员，享受国务院政府特殊津贴专家。研究领域：城市建设投融资、住房与房地产政策与理论。</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余永定</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央政治局集体学习授课人之一。牛津大学经济学博士，中国社会科学院世界经济与政治研究所研究员、博士生导师，中国世界经济学会会长，联合国发展政策委员会委员。研究领域：国际金融、中国经济增长、中国的宏观经济稳定问题。</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李肇星</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十一届全国人大外事委员会主任委员，新闻发言人，原外交部部长。</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李荣融</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原国务院国资委主任。</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刘明康</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十二届全国政协经济委员会副主任委员，原中国银监会主席。</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徐冠华</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中国科学院院士，原科技部部长。遥感应用学专家，第三世界科学院院士，瑞典皇家工程科学院外籍院士，国际宇航科学院院士，香港城市大学荣誉博士。</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陈章良</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中国科学技术协会副主席、原广西省壮族自治区人民政府副主席。著名生物学家，美国华盛顿大学博士，曾任北京大学副校长、中国农业大学校长。</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叶小文</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十八届中央委员，中央社会主义学院党组书记、第一副院长（正部长级）。研究领域：哲学、社会学、宗教</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辜胜阻</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十二届全国人大常委，财经委员会副主任委员，民建中央副主席，曾任湖北省副省长。研究领域：经济发展与城镇化、民营经济与企业管理。</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魏建国</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中国国际经济交流中心副理事长兼秘书长，原商务部副部长。研究领域：经济合作、对外贸易。</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周汉民</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全国政协常委，民建中央副主席，政协上海市第十二届委员会副主席，民建市委主委，市社会主义学院院长。</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刘</w:t>
      </w:r>
      <w:r>
        <w:rPr>
          <w:rFonts w:ascii="楷体" w:eastAsia="楷体" w:hAnsi="楷体"/>
          <w:b/>
          <w:sz w:val="24"/>
        </w:rPr>
        <w:t xml:space="preserve"> </w:t>
      </w:r>
      <w:r>
        <w:rPr>
          <w:rFonts w:ascii="楷体" w:eastAsia="楷体" w:hAnsi="楷体" w:hint="eastAsia"/>
          <w:b/>
          <w:sz w:val="24"/>
        </w:rPr>
        <w:t>伟</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中国人民大学校长、教授、博士生导师，著名经济学家。研究领域：社会主义经济理论、经济改革与发展。</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姚</w:t>
      </w:r>
      <w:r>
        <w:rPr>
          <w:rFonts w:ascii="楷体" w:eastAsia="楷体" w:hAnsi="楷体"/>
          <w:b/>
          <w:sz w:val="24"/>
        </w:rPr>
        <w:t xml:space="preserve"> </w:t>
      </w:r>
      <w:r>
        <w:rPr>
          <w:rFonts w:ascii="楷体" w:eastAsia="楷体" w:hAnsi="楷体" w:hint="eastAsia"/>
          <w:b/>
          <w:sz w:val="24"/>
        </w:rPr>
        <w:t>洋</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北京大学国家发展研究院院长</w:t>
      </w:r>
      <w:r>
        <w:rPr>
          <w:rFonts w:ascii="楷体" w:eastAsia="楷体" w:hAnsi="楷体"/>
          <w:sz w:val="24"/>
        </w:rPr>
        <w:t xml:space="preserve"> </w:t>
      </w:r>
      <w:r>
        <w:rPr>
          <w:rFonts w:ascii="楷体" w:eastAsia="楷体" w:hAnsi="楷体" w:hint="eastAsia"/>
          <w:sz w:val="24"/>
        </w:rPr>
        <w:t>、北京大学国家发展研究院中国经济研究中心主任。国务院特殊津贴专家。</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施一公</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清华大学副校长、教授、结构生物学家</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张首晟</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斯坦福大学物理系、电子工程系和应用物理系终身教授</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章</w:t>
      </w:r>
      <w:r>
        <w:rPr>
          <w:rFonts w:ascii="楷体" w:eastAsia="楷体" w:hAnsi="楷体"/>
          <w:b/>
          <w:sz w:val="24"/>
        </w:rPr>
        <w:t xml:space="preserve">  </w:t>
      </w:r>
      <w:r>
        <w:rPr>
          <w:rFonts w:ascii="楷体" w:eastAsia="楷体" w:hAnsi="楷体" w:hint="eastAsia"/>
          <w:b/>
          <w:sz w:val="24"/>
        </w:rPr>
        <w:t>政</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教授</w:t>
      </w:r>
      <w:r>
        <w:rPr>
          <w:rFonts w:ascii="楷体" w:eastAsia="楷体" w:hAnsi="楷体"/>
          <w:sz w:val="24"/>
        </w:rPr>
        <w:t xml:space="preserve"> </w:t>
      </w:r>
      <w:r>
        <w:rPr>
          <w:rFonts w:ascii="楷体" w:eastAsia="楷体" w:hAnsi="楷体" w:hint="eastAsia"/>
          <w:sz w:val="24"/>
        </w:rPr>
        <w:t>北大经济学院党委书记</w:t>
      </w:r>
      <w:r>
        <w:rPr>
          <w:rFonts w:ascii="楷体" w:eastAsia="楷体" w:hAnsi="楷体"/>
          <w:sz w:val="24"/>
        </w:rPr>
        <w:t xml:space="preserve"> </w:t>
      </w:r>
      <w:r>
        <w:rPr>
          <w:rFonts w:ascii="楷体" w:eastAsia="楷体" w:hAnsi="楷体" w:hint="eastAsia"/>
          <w:sz w:val="24"/>
        </w:rPr>
        <w:t>副院长</w:t>
      </w:r>
      <w:r>
        <w:rPr>
          <w:rFonts w:ascii="楷体" w:eastAsia="楷体" w:hAnsi="楷体"/>
          <w:sz w:val="24"/>
        </w:rPr>
        <w:t xml:space="preserve"> </w:t>
      </w:r>
      <w:r>
        <w:rPr>
          <w:rFonts w:ascii="楷体" w:eastAsia="楷体" w:hAnsi="楷体" w:hint="eastAsia"/>
          <w:sz w:val="24"/>
        </w:rPr>
        <w:t>博士生导师</w:t>
      </w:r>
      <w:r>
        <w:rPr>
          <w:rFonts w:ascii="楷体" w:eastAsia="楷体" w:hAnsi="楷体"/>
          <w:sz w:val="24"/>
        </w:rPr>
        <w:t xml:space="preserve"> </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李庆云</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北京大学经济学院教授</w:t>
      </w:r>
      <w:r>
        <w:rPr>
          <w:rFonts w:ascii="楷体" w:eastAsia="楷体" w:hAnsi="楷体"/>
          <w:sz w:val="24"/>
        </w:rPr>
        <w:t>,</w:t>
      </w:r>
      <w:r>
        <w:rPr>
          <w:rFonts w:ascii="楷体" w:eastAsia="楷体" w:hAnsi="楷体" w:hint="eastAsia"/>
          <w:sz w:val="24"/>
        </w:rPr>
        <w:t>博士生导师，国务院参事成员。</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萧</w:t>
      </w:r>
      <w:r>
        <w:rPr>
          <w:rFonts w:ascii="楷体" w:eastAsia="楷体" w:hAnsi="楷体"/>
          <w:b/>
          <w:sz w:val="24"/>
        </w:rPr>
        <w:t xml:space="preserve">  </w:t>
      </w:r>
      <w:r>
        <w:rPr>
          <w:rFonts w:ascii="楷体" w:eastAsia="楷体" w:hAnsi="楷体" w:hint="eastAsia"/>
          <w:b/>
          <w:sz w:val="24"/>
        </w:rPr>
        <w:t>琛</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现任北京大学国际经济系主任、教授和博士生导师</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董志勇</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北京大学经济学院副院长、教授、博士生导师</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杨百寅</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清华大学经济管理学院人力资源与组织行为系系主任、博士生导师。</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马</w:t>
      </w:r>
      <w:r>
        <w:rPr>
          <w:rFonts w:ascii="楷体" w:eastAsia="楷体" w:hAnsi="楷体"/>
          <w:b/>
          <w:sz w:val="24"/>
        </w:rPr>
        <w:t xml:space="preserve">  </w:t>
      </w:r>
      <w:r>
        <w:rPr>
          <w:rFonts w:ascii="楷体" w:eastAsia="楷体" w:hAnsi="楷体" w:hint="eastAsia"/>
          <w:b/>
          <w:sz w:val="24"/>
        </w:rPr>
        <w:t>骏</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军事历史学家，法学博士，国防大学战略教研部教授，大校军衔，博士生导师</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叶静怡</w:t>
      </w:r>
    </w:p>
    <w:p w:rsidR="001B7976" w:rsidRDefault="001B7976" w:rsidP="006F617E">
      <w:pPr>
        <w:spacing w:line="360" w:lineRule="auto"/>
        <w:ind w:leftChars="270" w:left="31680"/>
        <w:rPr>
          <w:rFonts w:ascii="楷体" w:eastAsia="楷体" w:hAnsi="楷体"/>
          <w:sz w:val="24"/>
        </w:rPr>
      </w:pPr>
      <w:r>
        <w:rPr>
          <w:rFonts w:ascii="楷体" w:eastAsia="楷体" w:hAnsi="楷体"/>
          <w:sz w:val="24"/>
        </w:rPr>
        <w:t xml:space="preserve"> </w:t>
      </w:r>
      <w:r>
        <w:rPr>
          <w:rFonts w:ascii="楷体" w:eastAsia="楷体" w:hAnsi="楷体" w:hint="eastAsia"/>
          <w:sz w:val="24"/>
        </w:rPr>
        <w:t>经济学博士，教授，博士生导师，经济学系系主任，政治经济学教研室主任</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王缉思</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北京大学国际战略研究院院长，中国当代一流国际政治学家，著名美国问题学者。研究领域：美国外交、中美关系、国际政治理论。</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邓小南</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国务院参事，北京大学历史系教授、博士生导师，中国古代史研究中心研究员。研究领域：宋史、唐宋妇女史、官僚制度史。</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程郁缀</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北京大学中文系教授、博士生导师，兼任北京大学社会科学部部长、《北京大学学报》社科版主编。研究领域：中国古代文学。</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杨立华</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北京大学哲学系教授、博士生导师。研究领域：中国哲学史、儒学、道家与道教。</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宫玉振</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北京大学国家发展研究院北大国际</w:t>
      </w:r>
      <w:r>
        <w:rPr>
          <w:rFonts w:ascii="楷体" w:eastAsia="楷体" w:hAnsi="楷体"/>
          <w:sz w:val="24"/>
        </w:rPr>
        <w:t>(BiMBA)</w:t>
      </w:r>
      <w:r>
        <w:rPr>
          <w:rFonts w:ascii="楷体" w:eastAsia="楷体" w:hAnsi="楷体" w:hint="eastAsia"/>
          <w:sz w:val="24"/>
        </w:rPr>
        <w:t>教授、学术委员会副主任，兼任北京大学孙子兵法研究中心研究员，中国孙子兵法研究会理事。研究领域：中国传统战略与管理、国家发展战略。</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郭春林</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北京大学企业家研究中心副主任，战略及人力资源专家，教授。</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夏</w:t>
      </w:r>
      <w:r>
        <w:rPr>
          <w:rFonts w:ascii="楷体" w:eastAsia="楷体" w:hAnsi="楷体"/>
          <w:b/>
          <w:sz w:val="24"/>
        </w:rPr>
        <w:t xml:space="preserve"> </w:t>
      </w:r>
      <w:r>
        <w:rPr>
          <w:rFonts w:ascii="楷体" w:eastAsia="楷体" w:hAnsi="楷体" w:hint="eastAsia"/>
          <w:b/>
          <w:sz w:val="24"/>
        </w:rPr>
        <w:t>斌</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国务院参事，国务院发展研究中心金融研究所名誉所长，享受国务院政府特殊津贴专家。研究领域：宏观经济政策、中国资本市场发展。</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李佐军</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国务院发展研究中心资源与环境政策研究所副所长、研究员、博士生导师，著名经济学家，人本发展理论创立者。研究领域：资源与环境、宏观经济和中国走势。</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余斌</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国务院发展研究中心宏观经济研究部部长，享受国务院颁发的政府特殊津贴的专家。研究领域：宏观经济区域与城市经济经济改革。</w:t>
      </w:r>
    </w:p>
    <w:p w:rsidR="001B7976" w:rsidRDefault="001B7976" w:rsidP="006F617E">
      <w:pPr>
        <w:spacing w:line="360" w:lineRule="auto"/>
        <w:ind w:leftChars="270" w:left="31680"/>
        <w:rPr>
          <w:rFonts w:ascii="楷体" w:eastAsia="楷体" w:hAnsi="楷体"/>
          <w:b/>
          <w:sz w:val="24"/>
        </w:rPr>
      </w:pPr>
      <w:r>
        <w:rPr>
          <w:rFonts w:ascii="楷体" w:eastAsia="楷体" w:hAnsi="楷体" w:hint="eastAsia"/>
          <w:b/>
          <w:sz w:val="24"/>
        </w:rPr>
        <w:t>周可仁</w:t>
      </w:r>
    </w:p>
    <w:p w:rsidR="001B7976" w:rsidRDefault="001B7976" w:rsidP="006F617E">
      <w:pPr>
        <w:spacing w:line="360" w:lineRule="auto"/>
        <w:ind w:leftChars="270" w:left="31680"/>
        <w:rPr>
          <w:rFonts w:ascii="楷体" w:eastAsia="楷体" w:hAnsi="楷体"/>
          <w:sz w:val="24"/>
        </w:rPr>
      </w:pPr>
      <w:r>
        <w:rPr>
          <w:rFonts w:ascii="楷体" w:eastAsia="楷体" w:hAnsi="楷体" w:hint="eastAsia"/>
          <w:sz w:val="24"/>
        </w:rPr>
        <w:t>先后曾任国家出口银行董事长、对外经济贸易部副部长、国家商务部副部长，高级经济师。</w:t>
      </w:r>
    </w:p>
    <w:p w:rsidR="001B7976" w:rsidRDefault="001B7976">
      <w:pPr>
        <w:spacing w:line="360" w:lineRule="auto"/>
        <w:jc w:val="left"/>
        <w:rPr>
          <w:rFonts w:ascii="微软雅黑" w:eastAsia="微软雅黑" w:hAnsi="微软雅黑"/>
          <w:b/>
          <w:sz w:val="24"/>
        </w:rPr>
      </w:pPr>
      <w:r>
        <w:rPr>
          <w:rFonts w:ascii="微软雅黑" w:eastAsia="微软雅黑" w:hAnsi="微软雅黑" w:hint="eastAsia"/>
          <w:b/>
          <w:sz w:val="24"/>
        </w:rPr>
        <w:t>【课程对象】</w:t>
      </w:r>
    </w:p>
    <w:p w:rsidR="001B7976" w:rsidRDefault="001B7976" w:rsidP="006F617E">
      <w:pPr>
        <w:spacing w:line="360" w:lineRule="auto"/>
        <w:ind w:leftChars="270" w:left="31680"/>
        <w:jc w:val="left"/>
        <w:rPr>
          <w:rFonts w:ascii="微软雅黑" w:eastAsia="微软雅黑" w:hAnsi="微软雅黑"/>
          <w:sz w:val="24"/>
        </w:rPr>
      </w:pPr>
      <w:r>
        <w:rPr>
          <w:rFonts w:ascii="微软雅黑" w:eastAsia="微软雅黑" w:hAnsi="微软雅黑"/>
          <w:sz w:val="24"/>
        </w:rPr>
        <w:t>1</w:t>
      </w:r>
      <w:r>
        <w:rPr>
          <w:rFonts w:ascii="微软雅黑" w:eastAsia="微软雅黑" w:hAnsi="微软雅黑" w:hint="eastAsia"/>
          <w:sz w:val="24"/>
        </w:rPr>
        <w:t>、企（事）业、集团董事长、总裁、高层决策者。</w:t>
      </w:r>
      <w:r>
        <w:rPr>
          <w:rFonts w:ascii="微软雅黑" w:eastAsia="微软雅黑" w:hAnsi="微软雅黑"/>
          <w:sz w:val="24"/>
        </w:rPr>
        <w:t xml:space="preserve"> </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sz w:val="24"/>
        </w:rPr>
        <w:t>2</w:t>
      </w:r>
      <w:r>
        <w:rPr>
          <w:rFonts w:ascii="微软雅黑" w:eastAsia="微软雅黑" w:hAnsi="微软雅黑" w:hint="eastAsia"/>
          <w:sz w:val="24"/>
        </w:rPr>
        <w:t>、企业规模要求在一亿元资产以上。</w:t>
      </w:r>
    </w:p>
    <w:p w:rsidR="001B7976" w:rsidRDefault="001B7976">
      <w:pPr>
        <w:spacing w:line="360" w:lineRule="auto"/>
        <w:jc w:val="left"/>
        <w:rPr>
          <w:rFonts w:ascii="微软雅黑" w:eastAsia="微软雅黑" w:hAnsi="微软雅黑"/>
          <w:b/>
          <w:sz w:val="24"/>
        </w:rPr>
      </w:pPr>
      <w:r>
        <w:rPr>
          <w:rFonts w:ascii="微软雅黑" w:eastAsia="微软雅黑" w:hAnsi="微软雅黑" w:hint="eastAsia"/>
          <w:b/>
          <w:sz w:val="24"/>
        </w:rPr>
        <w:t>【入学申请】</w:t>
      </w:r>
    </w:p>
    <w:p w:rsidR="001B7976" w:rsidRDefault="001B7976" w:rsidP="006F617E">
      <w:pPr>
        <w:spacing w:line="360" w:lineRule="auto"/>
        <w:ind w:leftChars="270" w:left="31680"/>
        <w:rPr>
          <w:rFonts w:ascii="微软雅黑" w:eastAsia="微软雅黑" w:hAnsi="微软雅黑"/>
          <w:sz w:val="24"/>
        </w:rPr>
      </w:pPr>
      <w:r>
        <w:rPr>
          <w:rFonts w:ascii="微软雅黑" w:eastAsia="微软雅黑" w:hAnsi="微软雅黑" w:hint="eastAsia"/>
          <w:sz w:val="24"/>
        </w:rPr>
        <w:t>提交《资格审查表》</w:t>
      </w:r>
      <w:r>
        <w:rPr>
          <w:rFonts w:ascii="微软雅黑" w:eastAsia="微软雅黑" w:hAnsi="微软雅黑"/>
          <w:sz w:val="24"/>
        </w:rPr>
        <w:t>——</w:t>
      </w:r>
      <w:r>
        <w:rPr>
          <w:rFonts w:ascii="微软雅黑" w:eastAsia="微软雅黑" w:hAnsi="微软雅黑" w:hint="eastAsia"/>
          <w:sz w:val="24"/>
        </w:rPr>
        <w:t>审核</w:t>
      </w:r>
      <w:r>
        <w:rPr>
          <w:rFonts w:ascii="微软雅黑" w:eastAsia="微软雅黑" w:hAnsi="微软雅黑"/>
          <w:sz w:val="24"/>
        </w:rPr>
        <w:t>——</w:t>
      </w:r>
      <w:r>
        <w:rPr>
          <w:rFonts w:ascii="微软雅黑" w:eastAsia="微软雅黑" w:hAnsi="微软雅黑" w:hint="eastAsia"/>
          <w:sz w:val="24"/>
        </w:rPr>
        <w:t>测评</w:t>
      </w:r>
      <w:r>
        <w:rPr>
          <w:rFonts w:ascii="微软雅黑" w:eastAsia="微软雅黑" w:hAnsi="微软雅黑"/>
          <w:sz w:val="24"/>
        </w:rPr>
        <w:t>——</w:t>
      </w:r>
      <w:r>
        <w:rPr>
          <w:rFonts w:ascii="微软雅黑" w:eastAsia="微软雅黑" w:hAnsi="微软雅黑" w:hint="eastAsia"/>
          <w:sz w:val="24"/>
        </w:rPr>
        <w:t>录取</w:t>
      </w:r>
      <w:r>
        <w:rPr>
          <w:rFonts w:ascii="微软雅黑" w:eastAsia="微软雅黑" w:hAnsi="微软雅黑"/>
          <w:sz w:val="24"/>
        </w:rPr>
        <w:t>——</w:t>
      </w:r>
      <w:r>
        <w:rPr>
          <w:rFonts w:ascii="微软雅黑" w:eastAsia="微软雅黑" w:hAnsi="微软雅黑" w:hint="eastAsia"/>
          <w:sz w:val="24"/>
        </w:rPr>
        <w:t>入学</w:t>
      </w:r>
    </w:p>
    <w:p w:rsidR="001B7976" w:rsidRDefault="001B7976" w:rsidP="006F617E">
      <w:pPr>
        <w:spacing w:line="360" w:lineRule="auto"/>
        <w:ind w:leftChars="270" w:left="31680"/>
        <w:jc w:val="left"/>
        <w:rPr>
          <w:rFonts w:ascii="微软雅黑" w:eastAsia="微软雅黑" w:hAnsi="微软雅黑"/>
          <w:b/>
          <w:sz w:val="24"/>
        </w:rPr>
      </w:pP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b/>
          <w:sz w:val="24"/>
        </w:rPr>
        <w:t>【课程收费】</w:t>
      </w:r>
    </w:p>
    <w:p w:rsidR="001B7976" w:rsidRDefault="001B7976" w:rsidP="006F617E">
      <w:pPr>
        <w:spacing w:line="360" w:lineRule="auto"/>
        <w:ind w:leftChars="270" w:left="31680"/>
        <w:jc w:val="left"/>
        <w:rPr>
          <w:rFonts w:ascii="微软雅黑" w:eastAsia="微软雅黑" w:hAnsi="微软雅黑"/>
          <w:sz w:val="24"/>
        </w:rPr>
      </w:pPr>
      <w:r>
        <w:rPr>
          <w:rFonts w:ascii="微软雅黑" w:eastAsia="微软雅黑" w:hAnsi="微软雅黑"/>
          <w:sz w:val="24"/>
        </w:rPr>
        <w:t>39.8</w:t>
      </w:r>
      <w:r>
        <w:rPr>
          <w:rFonts w:ascii="微软雅黑" w:eastAsia="微软雅黑" w:hAnsi="微软雅黑" w:hint="eastAsia"/>
          <w:sz w:val="24"/>
        </w:rPr>
        <w:t>万元人民币／人</w:t>
      </w:r>
      <w:r>
        <w:rPr>
          <w:rFonts w:ascii="微软雅黑" w:eastAsia="微软雅黑" w:hAnsi="微软雅黑"/>
          <w:sz w:val="24"/>
        </w:rPr>
        <w:t xml:space="preserve"> </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sz w:val="24"/>
        </w:rPr>
        <w:t>学习和游学期间产生的食宿交通游览费用自理。</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b/>
          <w:sz w:val="24"/>
        </w:rPr>
        <w:t>【课程方式】</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sz w:val="24"/>
        </w:rPr>
        <w:t>面授＋移动课堂、学习小组＋作业、路演＋项目实操</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b/>
          <w:sz w:val="24"/>
        </w:rPr>
        <w:t>【课程学制】</w:t>
      </w:r>
    </w:p>
    <w:p w:rsidR="001B7976" w:rsidRDefault="001B7976" w:rsidP="006F617E">
      <w:pPr>
        <w:spacing w:line="360" w:lineRule="auto"/>
        <w:ind w:leftChars="270" w:left="31680"/>
        <w:jc w:val="left"/>
        <w:rPr>
          <w:rFonts w:ascii="微软雅黑" w:eastAsia="微软雅黑" w:hAnsi="微软雅黑"/>
          <w:sz w:val="24"/>
        </w:rPr>
      </w:pPr>
      <w:r>
        <w:rPr>
          <w:rFonts w:ascii="微软雅黑" w:eastAsia="微软雅黑" w:hAnsi="微软雅黑" w:hint="eastAsia"/>
          <w:sz w:val="24"/>
        </w:rPr>
        <w:t>学制：每</w:t>
      </w:r>
      <w:r>
        <w:rPr>
          <w:rFonts w:ascii="微软雅黑" w:eastAsia="微软雅黑" w:hAnsi="微软雅黑"/>
          <w:sz w:val="24"/>
        </w:rPr>
        <w:t>2</w:t>
      </w:r>
      <w:r>
        <w:rPr>
          <w:rFonts w:ascii="微软雅黑" w:eastAsia="微软雅黑" w:hAnsi="微软雅黑" w:hint="eastAsia"/>
          <w:sz w:val="24"/>
        </w:rPr>
        <w:t>月／</w:t>
      </w:r>
      <w:r>
        <w:rPr>
          <w:rFonts w:ascii="微软雅黑" w:eastAsia="微软雅黑" w:hAnsi="微软雅黑"/>
          <w:sz w:val="24"/>
        </w:rPr>
        <w:t>1</w:t>
      </w:r>
      <w:r>
        <w:rPr>
          <w:rFonts w:ascii="微软雅黑" w:eastAsia="微软雅黑" w:hAnsi="微软雅黑" w:hint="eastAsia"/>
          <w:sz w:val="24"/>
        </w:rPr>
        <w:t>次课／永不毕业</w:t>
      </w:r>
      <w:r>
        <w:rPr>
          <w:rFonts w:ascii="微软雅黑" w:eastAsia="微软雅黑" w:hAnsi="微软雅黑"/>
          <w:sz w:val="24"/>
        </w:rPr>
        <w:t xml:space="preserve"> </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sz w:val="24"/>
        </w:rPr>
        <w:t>教学承诺：两年的学习，终身的教育，永不毕业的理念！</w:t>
      </w:r>
      <w:r>
        <w:rPr>
          <w:rFonts w:ascii="微软雅黑" w:eastAsia="微软雅黑" w:hAnsi="微软雅黑"/>
          <w:sz w:val="24"/>
        </w:rPr>
        <w:t xml:space="preserve"> </w:t>
      </w:r>
      <w:r>
        <w:rPr>
          <w:rFonts w:ascii="微软雅黑" w:eastAsia="微软雅黑" w:hAnsi="微软雅黑" w:hint="eastAsia"/>
          <w:sz w:val="24"/>
        </w:rPr>
        <w:t>（两年的学制结束后，凡参加万商商学商界领袖项目的学员，可免费参加万商学院举办的课程及论坛，为所有学员提供继续学习的机会，以便适应前沿理念和知识的不断更新。）</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b/>
          <w:sz w:val="24"/>
        </w:rPr>
        <w:t>【课程地点】</w:t>
      </w:r>
    </w:p>
    <w:p w:rsidR="001B7976" w:rsidRDefault="001B7976" w:rsidP="006F617E">
      <w:pPr>
        <w:spacing w:line="360" w:lineRule="auto"/>
        <w:ind w:leftChars="270" w:left="31680"/>
        <w:jc w:val="left"/>
        <w:rPr>
          <w:rFonts w:ascii="微软雅黑" w:eastAsia="微软雅黑" w:hAnsi="微软雅黑"/>
          <w:sz w:val="24"/>
        </w:rPr>
      </w:pPr>
      <w:r>
        <w:rPr>
          <w:rFonts w:ascii="微软雅黑" w:eastAsia="微软雅黑" w:hAnsi="微软雅黑" w:hint="eastAsia"/>
          <w:sz w:val="24"/>
        </w:rPr>
        <w:t>中国</w:t>
      </w:r>
      <w:r>
        <w:rPr>
          <w:rFonts w:ascii="宋体" w:hAnsi="宋体" w:cs="宋体" w:hint="eastAsia"/>
          <w:b/>
          <w:bCs/>
          <w:sz w:val="28"/>
          <w:szCs w:val="28"/>
        </w:rPr>
        <w:t>·</w:t>
      </w:r>
      <w:r>
        <w:rPr>
          <w:rFonts w:ascii="微软雅黑" w:eastAsia="微软雅黑" w:hAnsi="微软雅黑" w:hint="eastAsia"/>
          <w:sz w:val="24"/>
        </w:rPr>
        <w:t>北京</w:t>
      </w:r>
      <w:r>
        <w:rPr>
          <w:rFonts w:ascii="宋体" w:hAnsi="宋体" w:cs="宋体" w:hint="eastAsia"/>
          <w:b/>
          <w:bCs/>
          <w:sz w:val="28"/>
          <w:szCs w:val="28"/>
        </w:rPr>
        <w:t>·</w:t>
      </w:r>
      <w:r>
        <w:rPr>
          <w:rFonts w:ascii="微软雅黑" w:eastAsia="微软雅黑" w:hAnsi="微软雅黑" w:hint="eastAsia"/>
          <w:sz w:val="24"/>
        </w:rPr>
        <w:t>清华园</w:t>
      </w:r>
    </w:p>
    <w:p w:rsidR="001B7976" w:rsidRDefault="001B7976" w:rsidP="006F617E">
      <w:pPr>
        <w:spacing w:line="360" w:lineRule="auto"/>
        <w:ind w:leftChars="270" w:left="31680"/>
        <w:jc w:val="left"/>
        <w:rPr>
          <w:rFonts w:ascii="微软雅黑" w:eastAsia="微软雅黑" w:hAnsi="微软雅黑"/>
          <w:b/>
          <w:sz w:val="24"/>
        </w:rPr>
      </w:pPr>
      <w:r>
        <w:rPr>
          <w:rFonts w:ascii="微软雅黑" w:eastAsia="微软雅黑" w:hAnsi="微软雅黑" w:hint="eastAsia"/>
          <w:b/>
          <w:sz w:val="24"/>
        </w:rPr>
        <w:t>【联系方式】</w:t>
      </w:r>
    </w:p>
    <w:p w:rsidR="001B7976" w:rsidRDefault="001B7976">
      <w:pPr>
        <w:spacing w:line="340" w:lineRule="exact"/>
        <w:ind w:firstLine="550"/>
        <w:jc w:val="left"/>
        <w:rPr>
          <w:rFonts w:ascii="宋体" w:cs="宋体"/>
          <w:kern w:val="1"/>
          <w:sz w:val="22"/>
          <w:szCs w:val="22"/>
        </w:rPr>
      </w:pPr>
      <w:r>
        <w:rPr>
          <w:rFonts w:ascii="宋体" w:hAnsi="宋体" w:cs="宋体" w:hint="eastAsia"/>
          <w:kern w:val="1"/>
          <w:sz w:val="22"/>
          <w:szCs w:val="22"/>
        </w:rPr>
        <w:t>联系人：</w:t>
      </w:r>
      <w:r>
        <w:rPr>
          <w:rFonts w:ascii="宋体" w:hAnsi="宋体" w:cs="宋体"/>
          <w:kern w:val="1"/>
          <w:sz w:val="22"/>
          <w:szCs w:val="22"/>
        </w:rPr>
        <w:t xml:space="preserve"> </w:t>
      </w:r>
      <w:r>
        <w:rPr>
          <w:rFonts w:ascii="宋体" w:hAnsi="宋体" w:cs="宋体" w:hint="eastAsia"/>
          <w:kern w:val="1"/>
          <w:sz w:val="22"/>
          <w:szCs w:val="22"/>
        </w:rPr>
        <w:t>王老师</w:t>
      </w:r>
      <w:r>
        <w:rPr>
          <w:rFonts w:ascii="宋体" w:hAnsi="宋体" w:cs="宋体"/>
          <w:kern w:val="1"/>
          <w:sz w:val="22"/>
          <w:szCs w:val="22"/>
        </w:rPr>
        <w:t xml:space="preserve"> 18610001769   </w:t>
      </w:r>
    </w:p>
    <w:p w:rsidR="001B7976" w:rsidRDefault="001B7976">
      <w:pPr>
        <w:spacing w:line="340" w:lineRule="exact"/>
        <w:ind w:firstLine="550"/>
        <w:jc w:val="left"/>
        <w:rPr>
          <w:rFonts w:ascii="宋体" w:cs="宋体"/>
          <w:kern w:val="1"/>
          <w:sz w:val="22"/>
          <w:szCs w:val="22"/>
        </w:rPr>
      </w:pPr>
      <w:r>
        <w:rPr>
          <w:rFonts w:ascii="宋体" w:hAnsi="宋体" w:cs="宋体" w:hint="eastAsia"/>
          <w:kern w:val="1"/>
          <w:sz w:val="22"/>
          <w:szCs w:val="22"/>
        </w:rPr>
        <w:t>电</w:t>
      </w:r>
      <w:r>
        <w:rPr>
          <w:rFonts w:ascii="宋体" w:hAnsi="宋体" w:cs="宋体"/>
          <w:kern w:val="1"/>
          <w:sz w:val="22"/>
          <w:szCs w:val="22"/>
        </w:rPr>
        <w:t xml:space="preserve">  </w:t>
      </w:r>
      <w:r>
        <w:rPr>
          <w:rFonts w:ascii="宋体" w:hAnsi="宋体" w:cs="宋体" w:hint="eastAsia"/>
          <w:kern w:val="1"/>
          <w:sz w:val="22"/>
          <w:szCs w:val="22"/>
        </w:rPr>
        <w:t>话：</w:t>
      </w:r>
      <w:r>
        <w:rPr>
          <w:rFonts w:ascii="宋体" w:hAnsi="宋体" w:cs="宋体"/>
          <w:kern w:val="1"/>
          <w:sz w:val="22"/>
          <w:szCs w:val="22"/>
        </w:rPr>
        <w:t xml:space="preserve"> 010-57220227</w:t>
      </w:r>
    </w:p>
    <w:p w:rsidR="001B7976" w:rsidRDefault="001B7976">
      <w:pPr>
        <w:spacing w:line="340" w:lineRule="exact"/>
        <w:ind w:firstLine="550"/>
        <w:jc w:val="left"/>
        <w:rPr>
          <w:rFonts w:ascii="宋体" w:cs="宋体"/>
          <w:kern w:val="1"/>
          <w:sz w:val="22"/>
          <w:szCs w:val="22"/>
        </w:rPr>
      </w:pPr>
      <w:r>
        <w:rPr>
          <w:rFonts w:ascii="宋体" w:hAnsi="宋体" w:cs="宋体" w:hint="eastAsia"/>
          <w:kern w:val="1"/>
          <w:sz w:val="22"/>
          <w:szCs w:val="22"/>
        </w:rPr>
        <w:t>邮</w:t>
      </w:r>
      <w:r>
        <w:rPr>
          <w:rFonts w:ascii="宋体" w:hAnsi="宋体" w:cs="宋体"/>
          <w:kern w:val="1"/>
          <w:sz w:val="22"/>
          <w:szCs w:val="22"/>
        </w:rPr>
        <w:t xml:space="preserve">  </w:t>
      </w:r>
      <w:r>
        <w:rPr>
          <w:rFonts w:ascii="宋体" w:hAnsi="宋体" w:cs="宋体" w:hint="eastAsia"/>
          <w:kern w:val="1"/>
          <w:sz w:val="22"/>
          <w:szCs w:val="22"/>
        </w:rPr>
        <w:t>箱：</w:t>
      </w:r>
      <w:r>
        <w:rPr>
          <w:rFonts w:ascii="宋体" w:hAnsi="宋体" w:cs="宋体"/>
          <w:kern w:val="1"/>
          <w:sz w:val="22"/>
          <w:szCs w:val="22"/>
        </w:rPr>
        <w:t xml:space="preserve"> </w:t>
      </w:r>
      <w:hyperlink r:id="rId8" w:history="1">
        <w:r w:rsidRPr="009B1124">
          <w:rPr>
            <w:rStyle w:val="Hyperlink"/>
            <w:rFonts w:ascii="宋体" w:hAnsi="宋体" w:cs="宋体"/>
            <w:kern w:val="1"/>
            <w:sz w:val="22"/>
            <w:szCs w:val="22"/>
          </w:rPr>
          <w:t>tsinghuadx@qq.com</w:t>
        </w:r>
      </w:hyperlink>
      <w:r>
        <w:rPr>
          <w:rFonts w:ascii="宋体" w:hAnsi="宋体" w:cs="宋体"/>
          <w:kern w:val="1"/>
          <w:sz w:val="22"/>
          <w:szCs w:val="22"/>
        </w:rPr>
        <w:t xml:space="preserve">    </w:t>
      </w:r>
      <w:hyperlink r:id="rId9" w:history="1">
        <w:r w:rsidRPr="009B1124">
          <w:rPr>
            <w:rStyle w:val="Hyperlink"/>
            <w:rFonts w:ascii="宋体" w:hAnsi="宋体" w:cs="宋体"/>
            <w:kern w:val="1"/>
            <w:sz w:val="22"/>
            <w:szCs w:val="22"/>
          </w:rPr>
          <w:t>1530688819@qq.com</w:t>
        </w:r>
      </w:hyperlink>
      <w:r>
        <w:rPr>
          <w:rFonts w:ascii="宋体" w:hAnsi="宋体" w:cs="宋体"/>
          <w:kern w:val="1"/>
          <w:sz w:val="22"/>
          <w:szCs w:val="22"/>
        </w:rPr>
        <w:t xml:space="preserve">  </w:t>
      </w: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pPr>
        <w:spacing w:line="340" w:lineRule="exact"/>
        <w:ind w:firstLine="550"/>
        <w:jc w:val="left"/>
        <w:rPr>
          <w:rFonts w:ascii="宋体" w:cs="宋体"/>
          <w:kern w:val="1"/>
          <w:sz w:val="22"/>
          <w:szCs w:val="22"/>
        </w:rPr>
      </w:pPr>
    </w:p>
    <w:p w:rsidR="001B7976" w:rsidRDefault="001B7976" w:rsidP="006F617E">
      <w:pPr>
        <w:spacing w:line="360" w:lineRule="auto"/>
        <w:ind w:leftChars="270" w:left="31680"/>
        <w:jc w:val="left"/>
        <w:rPr>
          <w:rFonts w:ascii="微软雅黑" w:eastAsia="微软雅黑" w:hAnsi="微软雅黑"/>
          <w:b/>
          <w:sz w:val="24"/>
        </w:rPr>
      </w:pPr>
    </w:p>
    <w:p w:rsidR="001B7976" w:rsidRDefault="001B7976">
      <w:pPr>
        <w:jc w:val="center"/>
        <w:rPr>
          <w:b/>
          <w:color w:val="000000"/>
          <w:sz w:val="72"/>
        </w:rPr>
      </w:pPr>
      <w:r>
        <w:rPr>
          <w:noProof/>
        </w:rPr>
        <w:pict>
          <v:shape id="图片 5" o:spid="_x0000_s1030" type="#_x0000_t75" style="position:absolute;left:0;text-align:left;margin-left:6.3pt;margin-top:-22.2pt;width:125.1pt;height:48.4pt;z-index:-251660288;visibility:visible">
            <v:imagedata r:id="rId6" o:title=""/>
          </v:shape>
        </w:pict>
      </w:r>
      <w:r>
        <w:rPr>
          <w:noProof/>
        </w:rPr>
        <w:pict>
          <v:line id="_x0000_s1031" style="position:absolute;left:0;text-align:left;z-index:251660288" from="1.6pt,27.25pt" to="482.55pt,27.25pt" strokecolor="#54246f" strokeweight="3pt"/>
        </w:pict>
      </w:r>
    </w:p>
    <w:p w:rsidR="001B7976" w:rsidRDefault="001B7976">
      <w:pPr>
        <w:tabs>
          <w:tab w:val="center" w:pos="4513"/>
          <w:tab w:val="left" w:pos="5745"/>
        </w:tabs>
        <w:jc w:val="center"/>
        <w:rPr>
          <w:rFonts w:ascii="微软雅黑" w:eastAsia="微软雅黑" w:hAnsi="微软雅黑"/>
          <w:kern w:val="0"/>
          <w:sz w:val="52"/>
          <w:szCs w:val="52"/>
        </w:rPr>
      </w:pPr>
    </w:p>
    <w:p w:rsidR="001B7976" w:rsidRDefault="001B7976">
      <w:pPr>
        <w:tabs>
          <w:tab w:val="center" w:pos="4513"/>
          <w:tab w:val="left" w:pos="5745"/>
        </w:tabs>
        <w:jc w:val="center"/>
        <w:rPr>
          <w:rFonts w:ascii="微软雅黑" w:eastAsia="微软雅黑" w:hAnsi="微软雅黑"/>
          <w:kern w:val="0"/>
          <w:sz w:val="52"/>
          <w:szCs w:val="52"/>
        </w:rPr>
      </w:pPr>
      <w:r>
        <w:rPr>
          <w:rFonts w:ascii="微软雅黑" w:eastAsia="微软雅黑" w:hAnsi="微软雅黑" w:hint="eastAsia"/>
          <w:kern w:val="0"/>
          <w:sz w:val="52"/>
          <w:szCs w:val="52"/>
        </w:rPr>
        <w:t>万商商学商界领袖项目</w:t>
      </w:r>
    </w:p>
    <w:p w:rsidR="001B7976" w:rsidRDefault="001B7976">
      <w:pPr>
        <w:rPr>
          <w:w w:val="110"/>
        </w:rPr>
      </w:pPr>
    </w:p>
    <w:p w:rsidR="001B7976" w:rsidRDefault="001B7976">
      <w:pPr>
        <w:spacing w:line="440" w:lineRule="exact"/>
        <w:jc w:val="center"/>
        <w:rPr>
          <w:rFonts w:ascii="华文楷体" w:eastAsia="华文楷体" w:hAnsi="华文楷体"/>
          <w:sz w:val="28"/>
          <w:szCs w:val="28"/>
        </w:rPr>
      </w:pPr>
      <w:r>
        <w:rPr>
          <w:rFonts w:ascii="华文楷体" w:eastAsia="华文楷体" w:hAnsi="华文楷体"/>
          <w:sz w:val="28"/>
          <w:szCs w:val="28"/>
        </w:rPr>
        <w:t>——</w:t>
      </w:r>
      <w:r>
        <w:rPr>
          <w:rFonts w:ascii="华文楷体" w:eastAsia="华文楷体" w:hAnsi="华文楷体" w:hint="eastAsia"/>
          <w:sz w:val="28"/>
          <w:szCs w:val="28"/>
        </w:rPr>
        <w:t>欢迎您加入“万商荟”，一个企业家终身学习的平台</w:t>
      </w:r>
    </w:p>
    <w:p w:rsidR="001B7976" w:rsidRDefault="001B7976">
      <w:pPr>
        <w:jc w:val="center"/>
        <w:rPr>
          <w:b/>
          <w:color w:val="000000"/>
          <w:sz w:val="72"/>
        </w:rPr>
      </w:pPr>
    </w:p>
    <w:p w:rsidR="001B7976" w:rsidRDefault="001B7976">
      <w:pPr>
        <w:jc w:val="center"/>
        <w:rPr>
          <w:b/>
          <w:color w:val="000000"/>
          <w:sz w:val="72"/>
        </w:rPr>
      </w:pPr>
    </w:p>
    <w:p w:rsidR="001B7976" w:rsidRDefault="001B7976">
      <w:pPr>
        <w:jc w:val="center"/>
        <w:rPr>
          <w:b/>
          <w:color w:val="000000"/>
          <w:sz w:val="52"/>
          <w:szCs w:val="21"/>
        </w:rPr>
      </w:pPr>
      <w:r>
        <w:rPr>
          <w:rFonts w:hint="eastAsia"/>
          <w:b/>
          <w:color w:val="000000"/>
          <w:sz w:val="52"/>
          <w:szCs w:val="21"/>
        </w:rPr>
        <w:t>企业家学员报名表</w:t>
      </w:r>
    </w:p>
    <w:p w:rsidR="001B7976" w:rsidRDefault="001B7976">
      <w:pPr>
        <w:jc w:val="center"/>
        <w:rPr>
          <w:b/>
          <w:color w:val="000000"/>
          <w:sz w:val="52"/>
          <w:szCs w:val="21"/>
        </w:rPr>
      </w:pPr>
    </w:p>
    <w:p w:rsidR="001B7976" w:rsidRDefault="001B7976">
      <w:pPr>
        <w:jc w:val="center"/>
        <w:rPr>
          <w:b/>
          <w:color w:val="000000"/>
          <w:sz w:val="52"/>
          <w:szCs w:val="21"/>
        </w:rPr>
      </w:pPr>
      <w:r w:rsidRPr="00B53C10">
        <w:rPr>
          <w:b/>
          <w:noProof/>
          <w:color w:val="000000"/>
          <w:sz w:val="52"/>
          <w:szCs w:val="21"/>
        </w:rPr>
        <w:pict>
          <v:shape id="图片 4" o:spid="_x0000_i1025" type="#_x0000_t75" style="width:108.75pt;height:108pt;visibility:visible">
            <v:imagedata r:id="rId10" o:title=""/>
          </v:shape>
        </w:pict>
      </w:r>
    </w:p>
    <w:p w:rsidR="001B7976" w:rsidRDefault="001B7976">
      <w:pPr>
        <w:jc w:val="center"/>
        <w:rPr>
          <w:b/>
          <w:color w:val="000000"/>
          <w:sz w:val="52"/>
          <w:szCs w:val="21"/>
        </w:rPr>
      </w:pPr>
      <w:r>
        <w:rPr>
          <w:b/>
          <w:color w:val="000000"/>
          <w:sz w:val="52"/>
          <w:szCs w:val="21"/>
        </w:rPr>
        <w:br w:type="page"/>
      </w:r>
    </w:p>
    <w:p w:rsidR="001B7976" w:rsidRDefault="001B7976">
      <w:pPr>
        <w:jc w:val="center"/>
        <w:rPr>
          <w:b/>
          <w:color w:val="000000"/>
          <w:sz w:val="52"/>
          <w:szCs w:val="21"/>
        </w:rPr>
      </w:pPr>
    </w:p>
    <w:tbl>
      <w:tblPr>
        <w:tblW w:w="10031" w:type="dxa"/>
        <w:tblLayout w:type="fixed"/>
        <w:tblLook w:val="00A0"/>
      </w:tblPr>
      <w:tblGrid>
        <w:gridCol w:w="1242"/>
        <w:gridCol w:w="567"/>
        <w:gridCol w:w="1276"/>
        <w:gridCol w:w="709"/>
        <w:gridCol w:w="1276"/>
        <w:gridCol w:w="850"/>
        <w:gridCol w:w="1843"/>
        <w:gridCol w:w="283"/>
        <w:gridCol w:w="1985"/>
      </w:tblGrid>
      <w:tr w:rsidR="001B7976" w:rsidTr="00B53C10">
        <w:trPr>
          <w:trHeight w:val="709"/>
        </w:trPr>
        <w:tc>
          <w:tcPr>
            <w:tcW w:w="10031" w:type="dxa"/>
            <w:gridSpan w:val="9"/>
            <w:tcBorders>
              <w:bottom w:val="dotted" w:sz="4" w:space="0" w:color="auto"/>
            </w:tcBorders>
            <w:shd w:val="clear" w:color="auto" w:fill="54246F"/>
            <w:vAlign w:val="center"/>
          </w:tcPr>
          <w:p w:rsidR="001B7976" w:rsidRPr="00B53C10" w:rsidRDefault="001B7976">
            <w:pPr>
              <w:rPr>
                <w:rFonts w:ascii="Calibri" w:hAnsi="Calibri"/>
                <w:sz w:val="36"/>
                <w:szCs w:val="36"/>
              </w:rPr>
            </w:pPr>
            <w:r w:rsidRPr="00B53C10">
              <w:rPr>
                <w:rFonts w:ascii="华文中宋" w:eastAsia="华文中宋" w:hAnsi="华文中宋" w:hint="eastAsia"/>
                <w:b/>
                <w:color w:val="FFFFFF"/>
                <w:sz w:val="36"/>
                <w:szCs w:val="36"/>
              </w:rPr>
              <w:t>基本情况</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姓</w:t>
            </w:r>
            <w:r w:rsidRPr="00B53C10">
              <w:rPr>
                <w:rFonts w:ascii="华文中宋" w:eastAsia="华文中宋" w:hAnsi="华文中宋"/>
                <w:b/>
                <w:sz w:val="24"/>
              </w:rPr>
              <w:t xml:space="preserve">    </w:t>
            </w:r>
            <w:r w:rsidRPr="00B53C10">
              <w:rPr>
                <w:rFonts w:ascii="华文中宋" w:eastAsia="华文中宋" w:hAnsi="华文中宋" w:hint="eastAsia"/>
                <w:b/>
                <w:sz w:val="24"/>
              </w:rPr>
              <w:t>名</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姓名拼音</w:t>
            </w:r>
          </w:p>
        </w:tc>
        <w:tc>
          <w:tcPr>
            <w:tcW w:w="2976"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985" w:type="dxa"/>
            <w:vMerge w:val="restart"/>
            <w:tcBorders>
              <w:top w:val="dotted" w:sz="4" w:space="0" w:color="auto"/>
              <w:left w:val="dotted" w:sz="4" w:space="0" w:color="auto"/>
              <w:right w:val="dotted" w:sz="4" w:space="0" w:color="auto"/>
            </w:tcBorders>
            <w:vAlign w:val="center"/>
          </w:tcPr>
          <w:p w:rsidR="001B7976" w:rsidRPr="00B53C10" w:rsidRDefault="001B7976" w:rsidP="00B53C10">
            <w:pPr>
              <w:jc w:val="center"/>
              <w:rPr>
                <w:rFonts w:ascii="华文中宋" w:eastAsia="华文中宋" w:hAnsi="华文中宋"/>
                <w:color w:val="5F497A"/>
                <w:sz w:val="24"/>
              </w:rPr>
            </w:pPr>
            <w:r w:rsidRPr="00B53C10">
              <w:rPr>
                <w:rFonts w:ascii="华文中宋" w:eastAsia="华文中宋" w:hAnsi="华文中宋" w:hint="eastAsia"/>
                <w:color w:val="5F497A"/>
                <w:sz w:val="24"/>
              </w:rPr>
              <w:t>请贴一寸照片</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性</w:t>
            </w:r>
            <w:r w:rsidRPr="00B53C10">
              <w:rPr>
                <w:rFonts w:ascii="华文中宋" w:eastAsia="华文中宋" w:hAnsi="华文中宋"/>
                <w:b/>
                <w:sz w:val="24"/>
              </w:rPr>
              <w:t xml:space="preserve">    </w:t>
            </w:r>
            <w:r w:rsidRPr="00B53C10">
              <w:rPr>
                <w:rFonts w:ascii="华文中宋" w:eastAsia="华文中宋" w:hAnsi="华文中宋" w:hint="eastAsia"/>
                <w:b/>
                <w:sz w:val="24"/>
              </w:rPr>
              <w:t>别</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rPr>
            </w:pPr>
            <w:r w:rsidRPr="00B53C10">
              <w:rPr>
                <w:rFonts w:ascii="华文中宋" w:eastAsia="华文中宋" w:hAnsi="华文中宋" w:hint="eastAsia"/>
                <w:sz w:val="24"/>
              </w:rPr>
              <w:t>○男</w:t>
            </w:r>
            <w:r w:rsidRPr="00B53C10">
              <w:rPr>
                <w:rFonts w:ascii="华文中宋" w:eastAsia="华文中宋" w:hAnsi="华文中宋"/>
                <w:sz w:val="24"/>
              </w:rPr>
              <w:t xml:space="preserve">      </w:t>
            </w:r>
            <w:r w:rsidRPr="00B53C10">
              <w:rPr>
                <w:rFonts w:ascii="华文中宋" w:eastAsia="华文中宋" w:hAnsi="华文中宋" w:hint="eastAsia"/>
                <w:sz w:val="24"/>
              </w:rPr>
              <w:t>○女</w:t>
            </w:r>
            <w:r w:rsidRPr="00B53C10">
              <w:rPr>
                <w:rFonts w:ascii="华文中宋" w:eastAsia="华文中宋" w:hAnsi="华文中宋"/>
                <w:sz w:val="24"/>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出生日期</w:t>
            </w:r>
          </w:p>
        </w:tc>
        <w:tc>
          <w:tcPr>
            <w:tcW w:w="2976"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年</w:t>
            </w:r>
            <w:r w:rsidRPr="00B53C10">
              <w:rPr>
                <w:rFonts w:ascii="华文中宋" w:eastAsia="华文中宋" w:hAnsi="华文中宋"/>
                <w:sz w:val="24"/>
                <w:u w:val="dotted"/>
              </w:rPr>
              <w:t xml:space="preserve">     </w:t>
            </w:r>
            <w:r w:rsidRPr="00B53C10">
              <w:rPr>
                <w:rFonts w:ascii="华文中宋" w:eastAsia="华文中宋" w:hAnsi="华文中宋" w:hint="eastAsia"/>
                <w:sz w:val="24"/>
              </w:rPr>
              <w:t>月</w:t>
            </w:r>
            <w:r w:rsidRPr="00B53C10">
              <w:rPr>
                <w:rFonts w:ascii="华文中宋" w:eastAsia="华文中宋" w:hAnsi="华文中宋"/>
                <w:sz w:val="24"/>
                <w:u w:val="dotted"/>
              </w:rPr>
              <w:t xml:space="preserve">    </w:t>
            </w:r>
            <w:r w:rsidRPr="00B53C10">
              <w:rPr>
                <w:rFonts w:ascii="华文中宋" w:eastAsia="华文中宋" w:hAnsi="华文中宋" w:hint="eastAsia"/>
                <w:sz w:val="24"/>
              </w:rPr>
              <w:t>日</w:t>
            </w:r>
          </w:p>
        </w:tc>
        <w:tc>
          <w:tcPr>
            <w:tcW w:w="1985" w:type="dxa"/>
            <w:vMerge/>
            <w:tcBorders>
              <w:left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国</w:t>
            </w:r>
            <w:r w:rsidRPr="00B53C10">
              <w:rPr>
                <w:rFonts w:ascii="华文中宋" w:eastAsia="华文中宋" w:hAnsi="华文中宋"/>
                <w:b/>
                <w:sz w:val="24"/>
              </w:rPr>
              <w:t xml:space="preserve">    </w:t>
            </w:r>
            <w:r w:rsidRPr="00B53C10">
              <w:rPr>
                <w:rFonts w:ascii="华文中宋" w:eastAsia="华文中宋" w:hAnsi="华文中宋" w:hint="eastAsia"/>
                <w:b/>
                <w:sz w:val="24"/>
              </w:rPr>
              <w:t>籍</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出生地点</w:t>
            </w:r>
          </w:p>
        </w:tc>
        <w:tc>
          <w:tcPr>
            <w:tcW w:w="2976"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985" w:type="dxa"/>
            <w:vMerge/>
            <w:tcBorders>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民</w:t>
            </w:r>
            <w:r w:rsidRPr="00B53C10">
              <w:rPr>
                <w:rFonts w:ascii="华文中宋" w:eastAsia="华文中宋" w:hAnsi="华文中宋"/>
                <w:b/>
                <w:sz w:val="24"/>
              </w:rPr>
              <w:t xml:space="preserve">    </w:t>
            </w:r>
            <w:r w:rsidRPr="00B53C10">
              <w:rPr>
                <w:rFonts w:ascii="华文中宋" w:eastAsia="华文中宋" w:hAnsi="华文中宋" w:hint="eastAsia"/>
                <w:b/>
                <w:sz w:val="24"/>
              </w:rPr>
              <w:t>族</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政治面貌</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证件类型</w:t>
            </w:r>
          </w:p>
        </w:tc>
        <w:tc>
          <w:tcPr>
            <w:tcW w:w="8789" w:type="dxa"/>
            <w:gridSpan w:val="8"/>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hint="eastAsia"/>
                <w:sz w:val="24"/>
              </w:rPr>
              <w:t>○身份证</w:t>
            </w:r>
            <w:r w:rsidRPr="00B53C10">
              <w:rPr>
                <w:rFonts w:ascii="华文中宋" w:eastAsia="华文中宋" w:hAnsi="华文中宋"/>
                <w:sz w:val="24"/>
              </w:rPr>
              <w:t xml:space="preserve">  </w:t>
            </w:r>
            <w:r w:rsidRPr="00B53C10">
              <w:rPr>
                <w:rFonts w:ascii="华文中宋" w:eastAsia="华文中宋" w:hAnsi="华文中宋" w:hint="eastAsia"/>
                <w:sz w:val="24"/>
              </w:rPr>
              <w:t>○护照</w:t>
            </w:r>
            <w:r w:rsidRPr="00B53C10">
              <w:rPr>
                <w:rFonts w:ascii="华文中宋" w:eastAsia="华文中宋" w:hAnsi="华文中宋"/>
                <w:sz w:val="24"/>
              </w:rPr>
              <w:t xml:space="preserve">  </w:t>
            </w:r>
            <w:r w:rsidRPr="00B53C10">
              <w:rPr>
                <w:rFonts w:ascii="华文中宋" w:eastAsia="华文中宋" w:hAnsi="华文中宋" w:hint="eastAsia"/>
                <w:sz w:val="24"/>
              </w:rPr>
              <w:t>○港澳台地区大陆通行证</w:t>
            </w:r>
            <w:r w:rsidRPr="00B53C10">
              <w:rPr>
                <w:rFonts w:ascii="华文中宋" w:eastAsia="华文中宋" w:hAnsi="华文中宋"/>
                <w:sz w:val="24"/>
              </w:rPr>
              <w:t xml:space="preserve">  </w:t>
            </w:r>
            <w:r w:rsidRPr="00B53C10">
              <w:rPr>
                <w:rFonts w:ascii="华文中宋" w:eastAsia="华文中宋" w:hAnsi="华文中宋" w:hint="eastAsia"/>
                <w:sz w:val="24"/>
              </w:rPr>
              <w:t>○其他（请注明）</w:t>
            </w:r>
            <w:r w:rsidRPr="00B53C10">
              <w:rPr>
                <w:rFonts w:ascii="华文中宋" w:eastAsia="华文中宋" w:hAnsi="华文中宋"/>
                <w:sz w:val="24"/>
                <w:u w:val="dotted"/>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证件号码</w:t>
            </w:r>
          </w:p>
        </w:tc>
        <w:tc>
          <w:tcPr>
            <w:tcW w:w="8789" w:type="dxa"/>
            <w:gridSpan w:val="8"/>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婚姻状况</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hint="eastAsia"/>
                <w:sz w:val="24"/>
              </w:rPr>
              <w:t>○单身</w:t>
            </w:r>
            <w:r w:rsidRPr="00B53C10">
              <w:rPr>
                <w:rFonts w:ascii="华文中宋" w:eastAsia="华文中宋" w:hAnsi="华文中宋"/>
                <w:sz w:val="24"/>
              </w:rPr>
              <w:t xml:space="preserve">    </w:t>
            </w:r>
            <w:r w:rsidRPr="00B53C10">
              <w:rPr>
                <w:rFonts w:ascii="华文中宋" w:eastAsia="华文中宋" w:hAnsi="华文中宋" w:hint="eastAsia"/>
                <w:sz w:val="24"/>
              </w:rPr>
              <w:t>○已婚</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籍</w:t>
            </w:r>
            <w:r w:rsidRPr="00B53C10">
              <w:rPr>
                <w:rFonts w:ascii="华文中宋" w:eastAsia="华文中宋" w:hAnsi="华文中宋"/>
                <w:b/>
                <w:sz w:val="24"/>
              </w:rPr>
              <w:t xml:space="preserve">    </w:t>
            </w:r>
            <w:r w:rsidRPr="00B53C10">
              <w:rPr>
                <w:rFonts w:ascii="华文中宋" w:eastAsia="华文中宋" w:hAnsi="华文中宋" w:hint="eastAsia"/>
                <w:b/>
                <w:sz w:val="24"/>
              </w:rPr>
              <w:t>贯</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省（自治区</w:t>
            </w:r>
            <w:r w:rsidRPr="00B53C10">
              <w:rPr>
                <w:rFonts w:ascii="华文中宋" w:eastAsia="华文中宋" w:hAnsi="华文中宋"/>
                <w:sz w:val="24"/>
              </w:rPr>
              <w:t>/</w:t>
            </w:r>
            <w:r w:rsidRPr="00B53C10">
              <w:rPr>
                <w:rFonts w:ascii="华文中宋" w:eastAsia="华文中宋" w:hAnsi="华文中宋" w:hint="eastAsia"/>
                <w:sz w:val="24"/>
              </w:rPr>
              <w:t>直辖市）</w:t>
            </w:r>
            <w:r w:rsidRPr="00B53C10">
              <w:rPr>
                <w:rFonts w:ascii="华文中宋" w:eastAsia="华文中宋" w:hAnsi="华文中宋"/>
                <w:sz w:val="24"/>
                <w:u w:val="dotted"/>
              </w:rPr>
              <w:t xml:space="preserve">     </w:t>
            </w:r>
            <w:r w:rsidRPr="00B53C10">
              <w:rPr>
                <w:rFonts w:ascii="华文中宋" w:eastAsia="华文中宋" w:hAnsi="华文中宋" w:hint="eastAsia"/>
                <w:sz w:val="24"/>
              </w:rPr>
              <w:t>市（县）</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办公电话</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手</w:t>
            </w:r>
            <w:r w:rsidRPr="00B53C10">
              <w:rPr>
                <w:rFonts w:ascii="华文中宋" w:eastAsia="华文中宋" w:hAnsi="华文中宋"/>
                <w:b/>
                <w:sz w:val="24"/>
              </w:rPr>
              <w:t xml:space="preserve">    </w:t>
            </w:r>
            <w:r w:rsidRPr="00B53C10">
              <w:rPr>
                <w:rFonts w:ascii="华文中宋" w:eastAsia="华文中宋" w:hAnsi="华文中宋" w:hint="eastAsia"/>
                <w:b/>
                <w:sz w:val="24"/>
              </w:rPr>
              <w:t>机</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家庭电话</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传</w:t>
            </w:r>
            <w:r w:rsidRPr="00B53C10">
              <w:rPr>
                <w:rFonts w:ascii="华文中宋" w:eastAsia="华文中宋" w:hAnsi="华文中宋"/>
                <w:b/>
                <w:sz w:val="24"/>
              </w:rPr>
              <w:t xml:space="preserve">    </w:t>
            </w:r>
            <w:r w:rsidRPr="00B53C10">
              <w:rPr>
                <w:rFonts w:ascii="华文中宋" w:eastAsia="华文中宋" w:hAnsi="华文中宋" w:hint="eastAsia"/>
                <w:b/>
                <w:sz w:val="24"/>
              </w:rPr>
              <w:t>真</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电子邮箱</w:t>
            </w:r>
          </w:p>
        </w:tc>
        <w:tc>
          <w:tcPr>
            <w:tcW w:w="8789" w:type="dxa"/>
            <w:gridSpan w:val="8"/>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0031" w:type="dxa"/>
            <w:gridSpan w:val="9"/>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color w:val="C88A1A"/>
                <w:sz w:val="32"/>
                <w:szCs w:val="32"/>
                <w:u w:val="thick"/>
              </w:rPr>
            </w:pPr>
            <w:r w:rsidRPr="00B53C10">
              <w:rPr>
                <w:rFonts w:ascii="华文中宋" w:eastAsia="华文中宋" w:hAnsi="华文中宋" w:hint="eastAsia"/>
                <w:b/>
                <w:color w:val="54246F"/>
                <w:sz w:val="32"/>
                <w:szCs w:val="32"/>
                <w:u w:val="thick"/>
              </w:rPr>
              <w:t>请指定一位紧急联系人</w:t>
            </w:r>
            <w:r w:rsidRPr="00B53C10">
              <w:rPr>
                <w:rFonts w:ascii="华文中宋" w:eastAsia="华文中宋" w:hAnsi="华文中宋"/>
                <w:b/>
                <w:color w:val="54246F"/>
                <w:sz w:val="32"/>
                <w:szCs w:val="32"/>
                <w:u w:val="thick"/>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姓</w:t>
            </w:r>
            <w:r w:rsidRPr="00B53C10">
              <w:rPr>
                <w:rFonts w:ascii="华文中宋" w:eastAsia="华文中宋" w:hAnsi="华文中宋"/>
                <w:b/>
                <w:sz w:val="24"/>
              </w:rPr>
              <w:t xml:space="preserve">    </w:t>
            </w:r>
            <w:r w:rsidRPr="00B53C10">
              <w:rPr>
                <w:rFonts w:ascii="华文中宋" w:eastAsia="华文中宋" w:hAnsi="华文中宋" w:hint="eastAsia"/>
                <w:b/>
                <w:sz w:val="24"/>
              </w:rPr>
              <w:t>名</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性</w:t>
            </w:r>
            <w:r w:rsidRPr="00B53C10">
              <w:rPr>
                <w:rFonts w:ascii="华文中宋" w:eastAsia="华文中宋" w:hAnsi="华文中宋"/>
                <w:b/>
                <w:sz w:val="24"/>
              </w:rPr>
              <w:t xml:space="preserve">    </w:t>
            </w:r>
            <w:r w:rsidRPr="00B53C10">
              <w:rPr>
                <w:rFonts w:ascii="华文中宋" w:eastAsia="华文中宋" w:hAnsi="华文中宋" w:hint="eastAsia"/>
                <w:b/>
                <w:sz w:val="24"/>
              </w:rPr>
              <w:t>别</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hint="eastAsia"/>
                <w:sz w:val="24"/>
              </w:rPr>
              <w:t>○男</w:t>
            </w:r>
            <w:r w:rsidRPr="00B53C10">
              <w:rPr>
                <w:rFonts w:ascii="华文中宋" w:eastAsia="华文中宋" w:hAnsi="华文中宋"/>
                <w:sz w:val="24"/>
              </w:rPr>
              <w:t xml:space="preserve">    </w:t>
            </w:r>
            <w:r w:rsidRPr="00B53C10">
              <w:rPr>
                <w:rFonts w:ascii="华文中宋" w:eastAsia="华文中宋" w:hAnsi="华文中宋" w:hint="eastAsia"/>
                <w:sz w:val="24"/>
              </w:rPr>
              <w:t>○女</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家庭电话</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手</w:t>
            </w:r>
            <w:r w:rsidRPr="00B53C10">
              <w:rPr>
                <w:rFonts w:ascii="华文中宋" w:eastAsia="华文中宋" w:hAnsi="华文中宋"/>
                <w:b/>
                <w:sz w:val="24"/>
              </w:rPr>
              <w:t xml:space="preserve">    </w:t>
            </w:r>
            <w:r w:rsidRPr="00B53C10">
              <w:rPr>
                <w:rFonts w:ascii="华文中宋" w:eastAsia="华文中宋" w:hAnsi="华文中宋" w:hint="eastAsia"/>
                <w:b/>
                <w:sz w:val="24"/>
              </w:rPr>
              <w:t>机</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242"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邮</w:t>
            </w:r>
            <w:r w:rsidRPr="00B53C10">
              <w:rPr>
                <w:rFonts w:ascii="华文中宋" w:eastAsia="华文中宋" w:hAnsi="华文中宋"/>
                <w:b/>
                <w:sz w:val="24"/>
              </w:rPr>
              <w:t xml:space="preserve">    </w:t>
            </w:r>
            <w:r w:rsidRPr="00B53C10">
              <w:rPr>
                <w:rFonts w:ascii="华文中宋" w:eastAsia="华文中宋" w:hAnsi="华文中宋" w:hint="eastAsia"/>
                <w:b/>
                <w:sz w:val="24"/>
              </w:rPr>
              <w:t>编</w:t>
            </w:r>
          </w:p>
        </w:tc>
        <w:tc>
          <w:tcPr>
            <w:tcW w:w="2552"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通讯地址</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709"/>
        </w:trPr>
        <w:tc>
          <w:tcPr>
            <w:tcW w:w="10031" w:type="dxa"/>
            <w:gridSpan w:val="9"/>
            <w:tcBorders>
              <w:bottom w:val="dotted" w:sz="4" w:space="0" w:color="auto"/>
            </w:tcBorders>
            <w:shd w:val="clear" w:color="auto" w:fill="54246F"/>
            <w:vAlign w:val="center"/>
          </w:tcPr>
          <w:p w:rsidR="001B7976" w:rsidRPr="00B53C10" w:rsidRDefault="001B7976">
            <w:pPr>
              <w:rPr>
                <w:rFonts w:ascii="Calibri" w:hAnsi="Calibri"/>
                <w:color w:val="54246F"/>
                <w:sz w:val="36"/>
                <w:szCs w:val="36"/>
              </w:rPr>
            </w:pPr>
            <w:r w:rsidRPr="00B53C10">
              <w:rPr>
                <w:rFonts w:ascii="华文中宋" w:eastAsia="华文中宋" w:hAnsi="华文中宋" w:hint="eastAsia"/>
                <w:b/>
                <w:color w:val="FFFFFF"/>
                <w:sz w:val="36"/>
                <w:szCs w:val="36"/>
              </w:rPr>
              <w:t>工作背景</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工作经验</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hint="eastAsia"/>
                <w:sz w:val="24"/>
              </w:rPr>
              <w:t>全职工作时间</w:t>
            </w:r>
            <w:r w:rsidRPr="00B53C10">
              <w:rPr>
                <w:rFonts w:ascii="华文中宋" w:eastAsia="华文中宋" w:hAnsi="华文中宋"/>
                <w:sz w:val="24"/>
                <w:u w:val="dotted"/>
              </w:rPr>
              <w:t xml:space="preserve">            </w:t>
            </w:r>
            <w:r w:rsidRPr="00B53C10">
              <w:rPr>
                <w:rFonts w:ascii="华文中宋" w:eastAsia="华文中宋" w:hAnsi="华文中宋" w:hint="eastAsia"/>
                <w:sz w:val="24"/>
              </w:rPr>
              <w:t>年</w:t>
            </w:r>
            <w:r w:rsidRPr="00B53C10">
              <w:rPr>
                <w:rFonts w:ascii="华文中宋" w:eastAsia="华文中宋" w:hAnsi="华文中宋"/>
                <w:sz w:val="24"/>
              </w:rPr>
              <w:t xml:space="preserve">         </w:t>
            </w:r>
            <w:r w:rsidRPr="00B53C10">
              <w:rPr>
                <w:rFonts w:ascii="华文中宋" w:eastAsia="华文中宋" w:hAnsi="华文中宋" w:hint="eastAsia"/>
                <w:sz w:val="24"/>
              </w:rPr>
              <w:t>担任管理工作时间</w:t>
            </w:r>
            <w:r w:rsidRPr="00B53C10">
              <w:rPr>
                <w:rFonts w:ascii="华文中宋" w:eastAsia="华文中宋" w:hAnsi="华文中宋"/>
                <w:sz w:val="24"/>
                <w:u w:val="dotted"/>
              </w:rPr>
              <w:t xml:space="preserve">            </w:t>
            </w:r>
            <w:r w:rsidRPr="00B53C10">
              <w:rPr>
                <w:rFonts w:ascii="华文中宋" w:eastAsia="华文中宋" w:hAnsi="华文中宋" w:hint="eastAsia"/>
                <w:sz w:val="24"/>
              </w:rPr>
              <w:t>年</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现任单位</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单位网址</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公司总资产</w:t>
            </w:r>
          </w:p>
        </w:tc>
        <w:tc>
          <w:tcPr>
            <w:tcW w:w="1985"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亿元</w:t>
            </w:r>
          </w:p>
        </w:tc>
        <w:tc>
          <w:tcPr>
            <w:tcW w:w="2126"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公司上年销售额</w:t>
            </w:r>
          </w:p>
        </w:tc>
        <w:tc>
          <w:tcPr>
            <w:tcW w:w="4111"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亿元</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是否上市</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hint="eastAsia"/>
                <w:sz w:val="24"/>
              </w:rPr>
              <w:t>○是</w:t>
            </w:r>
            <w:r w:rsidRPr="00B53C10">
              <w:rPr>
                <w:rFonts w:ascii="华文中宋" w:eastAsia="华文中宋" w:hAnsi="华文中宋"/>
                <w:sz w:val="24"/>
              </w:rPr>
              <w:t xml:space="preserve">    </w:t>
            </w:r>
            <w:r w:rsidRPr="00B53C10">
              <w:rPr>
                <w:rFonts w:ascii="华文中宋" w:eastAsia="华文中宋" w:hAnsi="华文中宋" w:hint="eastAsia"/>
                <w:sz w:val="24"/>
              </w:rPr>
              <w:t>○否</w:t>
            </w:r>
            <w:r w:rsidRPr="00B53C10">
              <w:rPr>
                <w:rFonts w:ascii="华文中宋" w:eastAsia="华文中宋" w:hAnsi="华文中宋"/>
                <w:sz w:val="24"/>
              </w:rPr>
              <w:t xml:space="preserve">    </w:t>
            </w:r>
            <w:r w:rsidRPr="00B53C10">
              <w:rPr>
                <w:rFonts w:ascii="华文中宋" w:eastAsia="华文中宋" w:hAnsi="华文中宋" w:hint="eastAsia"/>
                <w:sz w:val="24"/>
              </w:rPr>
              <w:t>在</w:t>
            </w:r>
            <w:r w:rsidRPr="00B53C10">
              <w:rPr>
                <w:rFonts w:ascii="华文中宋" w:eastAsia="华文中宋" w:hAnsi="华文中宋"/>
                <w:sz w:val="24"/>
                <w:u w:val="dotted"/>
              </w:rPr>
              <w:t xml:space="preserve">         </w:t>
            </w:r>
            <w:r w:rsidRPr="00B53C10">
              <w:rPr>
                <w:rFonts w:ascii="华文中宋" w:eastAsia="华文中宋" w:hAnsi="华文中宋" w:hint="eastAsia"/>
                <w:sz w:val="24"/>
              </w:rPr>
              <w:t>证券交易所上市</w:t>
            </w:r>
            <w:r w:rsidRPr="00B53C10">
              <w:rPr>
                <w:rFonts w:ascii="华文中宋" w:eastAsia="华文中宋" w:hAnsi="华文中宋"/>
                <w:sz w:val="24"/>
              </w:rPr>
              <w:t xml:space="preserve">      </w:t>
            </w:r>
            <w:r w:rsidRPr="00B53C10">
              <w:rPr>
                <w:rFonts w:ascii="华文中宋" w:eastAsia="华文中宋" w:hAnsi="华文中宋" w:hint="eastAsia"/>
                <w:sz w:val="24"/>
              </w:rPr>
              <w:t>股票代码</w:t>
            </w: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企业性质</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hint="eastAsia"/>
                <w:sz w:val="24"/>
              </w:rPr>
              <w:t>○国营</w:t>
            </w:r>
            <w:r w:rsidRPr="00B53C10">
              <w:rPr>
                <w:rFonts w:ascii="华文中宋" w:eastAsia="华文中宋" w:hAnsi="华文中宋"/>
                <w:sz w:val="24"/>
              </w:rPr>
              <w:t xml:space="preserve">  </w:t>
            </w:r>
            <w:r w:rsidRPr="00B53C10">
              <w:rPr>
                <w:rFonts w:ascii="华文中宋" w:eastAsia="华文中宋" w:hAnsi="华文中宋" w:hint="eastAsia"/>
                <w:sz w:val="24"/>
              </w:rPr>
              <w:t>○民营</w:t>
            </w:r>
            <w:r w:rsidRPr="00B53C10">
              <w:rPr>
                <w:rFonts w:ascii="华文中宋" w:eastAsia="华文中宋" w:hAnsi="华文中宋"/>
                <w:sz w:val="24"/>
              </w:rPr>
              <w:t xml:space="preserve">  </w:t>
            </w:r>
            <w:r w:rsidRPr="00B53C10">
              <w:rPr>
                <w:rFonts w:ascii="华文中宋" w:eastAsia="华文中宋" w:hAnsi="华文中宋" w:hint="eastAsia"/>
                <w:sz w:val="24"/>
              </w:rPr>
              <w:t>○外商独资</w:t>
            </w:r>
            <w:r w:rsidRPr="00B53C10">
              <w:rPr>
                <w:rFonts w:ascii="华文中宋" w:eastAsia="华文中宋" w:hAnsi="华文中宋"/>
                <w:sz w:val="24"/>
              </w:rPr>
              <w:t xml:space="preserve">  </w:t>
            </w:r>
            <w:r w:rsidRPr="00B53C10">
              <w:rPr>
                <w:rFonts w:ascii="华文中宋" w:eastAsia="华文中宋" w:hAnsi="华文中宋" w:hint="eastAsia"/>
                <w:sz w:val="24"/>
              </w:rPr>
              <w:t>○中外合资</w:t>
            </w:r>
            <w:r w:rsidRPr="00B53C10">
              <w:rPr>
                <w:rFonts w:ascii="华文中宋" w:eastAsia="华文中宋" w:hAnsi="华文中宋"/>
                <w:sz w:val="24"/>
              </w:rPr>
              <w:t xml:space="preserve">  </w:t>
            </w:r>
            <w:r w:rsidRPr="00B53C10">
              <w:rPr>
                <w:rFonts w:ascii="华文中宋" w:eastAsia="华文中宋" w:hAnsi="华文中宋" w:hint="eastAsia"/>
                <w:sz w:val="24"/>
              </w:rPr>
              <w:t>○其他（请注明）</w:t>
            </w: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雇员人数</w:t>
            </w:r>
          </w:p>
        </w:tc>
        <w:tc>
          <w:tcPr>
            <w:tcW w:w="1985"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人</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所在部门</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下属员工</w:t>
            </w:r>
          </w:p>
        </w:tc>
        <w:tc>
          <w:tcPr>
            <w:tcW w:w="1985"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人</w:t>
            </w:r>
          </w:p>
        </w:tc>
        <w:tc>
          <w:tcPr>
            <w:tcW w:w="1276" w:type="dxa"/>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担任职务</w:t>
            </w:r>
          </w:p>
        </w:tc>
        <w:tc>
          <w:tcPr>
            <w:tcW w:w="496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掌管经费额度</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r w:rsidRPr="00B53C10">
              <w:rPr>
                <w:rFonts w:ascii="华文中宋" w:eastAsia="华文中宋" w:hAnsi="华文中宋"/>
                <w:sz w:val="24"/>
                <w:u w:val="dotted"/>
              </w:rPr>
              <w:t xml:space="preserve">                                                                 </w:t>
            </w:r>
          </w:p>
        </w:tc>
      </w:tr>
      <w:tr w:rsidR="001B7976" w:rsidTr="00B53C10">
        <w:trPr>
          <w:trHeight w:val="925"/>
        </w:trPr>
        <w:tc>
          <w:tcPr>
            <w:tcW w:w="1809"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单位行业类别</w:t>
            </w:r>
          </w:p>
        </w:tc>
        <w:tc>
          <w:tcPr>
            <w:tcW w:w="8222" w:type="dxa"/>
            <w:gridSpan w:val="7"/>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rPr>
            </w:pPr>
            <w:r w:rsidRPr="00B53C10">
              <w:rPr>
                <w:rFonts w:ascii="华文中宋" w:eastAsia="华文中宋" w:hAnsi="华文中宋"/>
                <w:sz w:val="24"/>
                <w:u w:val="dotted"/>
              </w:rPr>
              <w:t xml:space="preserve">                       </w:t>
            </w:r>
            <w:r w:rsidRPr="00B53C10">
              <w:rPr>
                <w:rFonts w:ascii="华文中宋" w:eastAsia="华文中宋" w:hAnsi="华文中宋" w:hint="eastAsia"/>
                <w:sz w:val="24"/>
              </w:rPr>
              <w:t>（请填写行业分类代码）</w:t>
            </w:r>
          </w:p>
        </w:tc>
      </w:tr>
      <w:tr w:rsidR="001B7976" w:rsidTr="00B53C10">
        <w:trPr>
          <w:trHeight w:val="3730"/>
        </w:trPr>
        <w:tc>
          <w:tcPr>
            <w:tcW w:w="10031" w:type="dxa"/>
            <w:gridSpan w:val="9"/>
            <w:tcBorders>
              <w:top w:val="dotted" w:sz="4" w:space="0" w:color="auto"/>
              <w:left w:val="dotted" w:sz="4" w:space="0" w:color="auto"/>
              <w:right w:val="dotted" w:sz="4" w:space="0" w:color="auto"/>
            </w:tcBorders>
          </w:tcPr>
          <w:p w:rsidR="001B7976" w:rsidRPr="00B53C10" w:rsidRDefault="001B7976" w:rsidP="00B53C10">
            <w:pPr>
              <w:rPr>
                <w:rFonts w:ascii="Calibri" w:hAnsi="Calibri"/>
                <w:sz w:val="16"/>
                <w:szCs w:val="16"/>
              </w:rPr>
            </w:pPr>
            <w:r w:rsidRPr="00B53C10">
              <w:rPr>
                <w:rFonts w:ascii="Calibri" w:hAnsi="Calibri"/>
                <w:sz w:val="16"/>
                <w:szCs w:val="16"/>
              </w:rPr>
              <w:t>1.</w:t>
            </w:r>
            <w:r w:rsidRPr="00B53C10">
              <w:rPr>
                <w:rFonts w:ascii="Calibri" w:hAnsi="Calibri" w:hint="eastAsia"/>
                <w:sz w:val="16"/>
                <w:szCs w:val="16"/>
              </w:rPr>
              <w:t>制造、加工业</w:t>
            </w:r>
            <w:r w:rsidRPr="00B53C10">
              <w:rPr>
                <w:rFonts w:ascii="Calibri" w:hAnsi="Calibri"/>
                <w:sz w:val="16"/>
                <w:szCs w:val="16"/>
              </w:rPr>
              <w:t xml:space="preserve">                                                          13.</w:t>
            </w:r>
            <w:r w:rsidRPr="00B53C10">
              <w:rPr>
                <w:rFonts w:ascii="Calibri" w:hAnsi="Calibri" w:hint="eastAsia"/>
                <w:sz w:val="16"/>
                <w:szCs w:val="16"/>
              </w:rPr>
              <w:t>计算机软硬件、互联网等信息技术和产品生产和服务</w:t>
            </w:r>
          </w:p>
          <w:p w:rsidR="001B7976" w:rsidRPr="00B53C10" w:rsidRDefault="001B7976" w:rsidP="00B53C10">
            <w:pPr>
              <w:rPr>
                <w:rFonts w:ascii="Calibri" w:hAnsi="Calibri"/>
                <w:sz w:val="16"/>
                <w:szCs w:val="16"/>
              </w:rPr>
            </w:pPr>
            <w:r w:rsidRPr="00B53C10">
              <w:rPr>
                <w:rFonts w:ascii="Calibri" w:hAnsi="Calibri"/>
                <w:sz w:val="16"/>
                <w:szCs w:val="16"/>
              </w:rPr>
              <w:t>2.</w:t>
            </w:r>
            <w:r w:rsidRPr="00B53C10">
              <w:rPr>
                <w:rFonts w:ascii="Calibri" w:hAnsi="Calibri" w:hint="eastAsia"/>
                <w:sz w:val="16"/>
                <w:szCs w:val="16"/>
              </w:rPr>
              <w:t>电信基础设施建设和运营</w:t>
            </w:r>
            <w:r w:rsidRPr="00B53C10">
              <w:rPr>
                <w:rFonts w:ascii="Calibri" w:hAnsi="Calibri"/>
                <w:sz w:val="16"/>
                <w:szCs w:val="16"/>
              </w:rPr>
              <w:t xml:space="preserve">                                                14.</w:t>
            </w:r>
            <w:r w:rsidRPr="00B53C10">
              <w:rPr>
                <w:rFonts w:ascii="Calibri" w:hAnsi="Calibri" w:hint="eastAsia"/>
                <w:sz w:val="16"/>
                <w:szCs w:val="16"/>
              </w:rPr>
              <w:t>银行、证券和其他金融服务</w:t>
            </w:r>
          </w:p>
          <w:p w:rsidR="001B7976" w:rsidRPr="00B53C10" w:rsidRDefault="001B7976" w:rsidP="00B53C10">
            <w:pPr>
              <w:rPr>
                <w:rFonts w:ascii="Calibri" w:hAnsi="Calibri"/>
                <w:sz w:val="16"/>
                <w:szCs w:val="16"/>
              </w:rPr>
            </w:pPr>
            <w:r w:rsidRPr="00B53C10">
              <w:rPr>
                <w:rFonts w:ascii="Calibri" w:hAnsi="Calibri"/>
                <w:sz w:val="16"/>
                <w:szCs w:val="16"/>
              </w:rPr>
              <w:t>3.</w:t>
            </w:r>
            <w:r w:rsidRPr="00B53C10">
              <w:rPr>
                <w:rFonts w:ascii="Calibri" w:hAnsi="Calibri" w:hint="eastAsia"/>
                <w:sz w:val="16"/>
                <w:szCs w:val="16"/>
              </w:rPr>
              <w:t>广告和公关服务</w:t>
            </w:r>
            <w:r w:rsidRPr="00B53C10">
              <w:rPr>
                <w:rFonts w:ascii="Calibri" w:hAnsi="Calibri"/>
                <w:sz w:val="16"/>
                <w:szCs w:val="16"/>
              </w:rPr>
              <w:t xml:space="preserve">                                                        15.</w:t>
            </w:r>
            <w:r w:rsidRPr="00B53C10">
              <w:rPr>
                <w:rFonts w:ascii="Calibri" w:hAnsi="Calibri" w:hint="eastAsia"/>
                <w:sz w:val="16"/>
                <w:szCs w:val="16"/>
              </w:rPr>
              <w:t>管理等商业咨询服务</w:t>
            </w:r>
          </w:p>
          <w:p w:rsidR="001B7976" w:rsidRPr="00B53C10" w:rsidRDefault="001B7976" w:rsidP="00B53C10">
            <w:pPr>
              <w:rPr>
                <w:rFonts w:ascii="Calibri" w:hAnsi="Calibri"/>
                <w:sz w:val="16"/>
                <w:szCs w:val="16"/>
              </w:rPr>
            </w:pPr>
            <w:r w:rsidRPr="00B53C10">
              <w:rPr>
                <w:rFonts w:ascii="Calibri" w:hAnsi="Calibri"/>
                <w:sz w:val="16"/>
                <w:szCs w:val="16"/>
              </w:rPr>
              <w:t>4.</w:t>
            </w:r>
            <w:r w:rsidRPr="00B53C10">
              <w:rPr>
                <w:rFonts w:ascii="Calibri" w:hAnsi="Calibri" w:hint="eastAsia"/>
                <w:sz w:val="16"/>
                <w:szCs w:val="16"/>
              </w:rPr>
              <w:t>法律服务</w:t>
            </w:r>
            <w:r w:rsidRPr="00B53C10">
              <w:rPr>
                <w:rFonts w:ascii="Calibri" w:hAnsi="Calibri"/>
                <w:sz w:val="16"/>
                <w:szCs w:val="16"/>
              </w:rPr>
              <w:t xml:space="preserve">                                                              16.</w:t>
            </w:r>
            <w:r w:rsidRPr="00B53C10">
              <w:rPr>
                <w:rFonts w:ascii="Calibri" w:hAnsi="Calibri" w:hint="eastAsia"/>
                <w:sz w:val="16"/>
                <w:szCs w:val="16"/>
              </w:rPr>
              <w:t>宾馆等旅游服务业</w:t>
            </w:r>
          </w:p>
          <w:p w:rsidR="001B7976" w:rsidRPr="00B53C10" w:rsidRDefault="001B7976" w:rsidP="00B53C10">
            <w:pPr>
              <w:rPr>
                <w:rFonts w:ascii="Calibri" w:hAnsi="Calibri"/>
                <w:sz w:val="16"/>
                <w:szCs w:val="16"/>
              </w:rPr>
            </w:pPr>
            <w:r w:rsidRPr="00B53C10">
              <w:rPr>
                <w:rFonts w:ascii="Calibri" w:hAnsi="Calibri"/>
                <w:sz w:val="16"/>
                <w:szCs w:val="16"/>
              </w:rPr>
              <w:t>5.</w:t>
            </w:r>
            <w:r w:rsidRPr="00B53C10">
              <w:rPr>
                <w:rFonts w:ascii="Calibri" w:hAnsi="Calibri" w:hint="eastAsia"/>
                <w:sz w:val="16"/>
                <w:szCs w:val="16"/>
              </w:rPr>
              <w:t>交通运输、物流配送、仓储和邮政服务</w:t>
            </w:r>
            <w:r w:rsidRPr="00B53C10">
              <w:rPr>
                <w:rFonts w:ascii="Calibri" w:hAnsi="Calibri"/>
                <w:sz w:val="16"/>
                <w:szCs w:val="16"/>
              </w:rPr>
              <w:t xml:space="preserve">                                    17.</w:t>
            </w:r>
            <w:r w:rsidRPr="00B53C10">
              <w:rPr>
                <w:rFonts w:ascii="Calibri" w:hAnsi="Calibri" w:hint="eastAsia"/>
                <w:sz w:val="16"/>
                <w:szCs w:val="16"/>
              </w:rPr>
              <w:t>贸易和中介服务</w:t>
            </w:r>
          </w:p>
          <w:p w:rsidR="001B7976" w:rsidRPr="00B53C10" w:rsidRDefault="001B7976" w:rsidP="00B53C10">
            <w:pPr>
              <w:rPr>
                <w:rFonts w:ascii="Calibri" w:hAnsi="Calibri"/>
                <w:sz w:val="16"/>
                <w:szCs w:val="16"/>
              </w:rPr>
            </w:pPr>
            <w:r w:rsidRPr="00B53C10">
              <w:rPr>
                <w:rFonts w:ascii="Calibri" w:hAnsi="Calibri"/>
                <w:sz w:val="16"/>
                <w:szCs w:val="16"/>
              </w:rPr>
              <w:t>6.</w:t>
            </w:r>
            <w:r w:rsidRPr="00B53C10">
              <w:rPr>
                <w:rFonts w:ascii="Calibri" w:hAnsi="Calibri" w:hint="eastAsia"/>
                <w:sz w:val="16"/>
                <w:szCs w:val="16"/>
              </w:rPr>
              <w:t>生物制药</w:t>
            </w:r>
            <w:r w:rsidRPr="00B53C10">
              <w:rPr>
                <w:rFonts w:ascii="Calibri" w:hAnsi="Calibri"/>
                <w:sz w:val="16"/>
                <w:szCs w:val="16"/>
              </w:rPr>
              <w:t xml:space="preserve">                                                              18.</w:t>
            </w:r>
            <w:r w:rsidRPr="00B53C10">
              <w:rPr>
                <w:rFonts w:ascii="Calibri" w:hAnsi="Calibri" w:hint="eastAsia"/>
                <w:sz w:val="16"/>
                <w:szCs w:val="16"/>
              </w:rPr>
              <w:t>医疗卫生和社会福利</w:t>
            </w:r>
          </w:p>
          <w:p w:rsidR="001B7976" w:rsidRPr="00B53C10" w:rsidRDefault="001B7976" w:rsidP="00B53C10">
            <w:pPr>
              <w:rPr>
                <w:rFonts w:ascii="Calibri" w:hAnsi="Calibri"/>
                <w:sz w:val="16"/>
                <w:szCs w:val="16"/>
              </w:rPr>
            </w:pPr>
            <w:r w:rsidRPr="00B53C10">
              <w:rPr>
                <w:rFonts w:ascii="Calibri" w:hAnsi="Calibri"/>
                <w:sz w:val="16"/>
                <w:szCs w:val="16"/>
              </w:rPr>
              <w:t>7.</w:t>
            </w:r>
            <w:r w:rsidRPr="00B53C10">
              <w:rPr>
                <w:rFonts w:ascii="Calibri" w:hAnsi="Calibri" w:hint="eastAsia"/>
                <w:sz w:val="16"/>
                <w:szCs w:val="16"/>
              </w:rPr>
              <w:t>零售、批发分销和其余商业服务</w:t>
            </w:r>
            <w:r w:rsidRPr="00B53C10">
              <w:rPr>
                <w:rFonts w:ascii="Calibri" w:hAnsi="Calibri"/>
                <w:sz w:val="16"/>
                <w:szCs w:val="16"/>
              </w:rPr>
              <w:t xml:space="preserve">                                          19.</w:t>
            </w:r>
            <w:r w:rsidRPr="00B53C10">
              <w:rPr>
                <w:rFonts w:ascii="Calibri" w:hAnsi="Calibri" w:hint="eastAsia"/>
                <w:sz w:val="16"/>
                <w:szCs w:val="16"/>
              </w:rPr>
              <w:t>文化艺术、娱乐和广播电影电视</w:t>
            </w:r>
          </w:p>
          <w:p w:rsidR="001B7976" w:rsidRPr="00B53C10" w:rsidRDefault="001B7976" w:rsidP="00B53C10">
            <w:pPr>
              <w:rPr>
                <w:rFonts w:ascii="Calibri" w:hAnsi="Calibri"/>
                <w:sz w:val="16"/>
                <w:szCs w:val="16"/>
              </w:rPr>
            </w:pPr>
            <w:r w:rsidRPr="00B53C10">
              <w:rPr>
                <w:rFonts w:ascii="Calibri" w:hAnsi="Calibri"/>
                <w:sz w:val="16"/>
                <w:szCs w:val="16"/>
              </w:rPr>
              <w:t>8.</w:t>
            </w:r>
            <w:r w:rsidRPr="00B53C10">
              <w:rPr>
                <w:rFonts w:ascii="Calibri" w:hAnsi="Calibri" w:hint="eastAsia"/>
                <w:sz w:val="16"/>
                <w:szCs w:val="16"/>
              </w:rPr>
              <w:t>教育培训和科学研究</w:t>
            </w:r>
            <w:r w:rsidRPr="00B53C10">
              <w:rPr>
                <w:rFonts w:ascii="Calibri" w:hAnsi="Calibri"/>
                <w:sz w:val="16"/>
                <w:szCs w:val="16"/>
              </w:rPr>
              <w:t xml:space="preserve">                                                    20.</w:t>
            </w:r>
            <w:r w:rsidRPr="00B53C10">
              <w:rPr>
                <w:rFonts w:ascii="Calibri" w:hAnsi="Calibri" w:hint="eastAsia"/>
                <w:sz w:val="16"/>
                <w:szCs w:val="16"/>
              </w:rPr>
              <w:t>出版、印刷业</w:t>
            </w:r>
          </w:p>
          <w:p w:rsidR="001B7976" w:rsidRPr="00B53C10" w:rsidRDefault="001B7976" w:rsidP="00B53C10">
            <w:pPr>
              <w:rPr>
                <w:rFonts w:ascii="Calibri" w:hAnsi="Calibri"/>
                <w:sz w:val="16"/>
                <w:szCs w:val="16"/>
              </w:rPr>
            </w:pPr>
            <w:r w:rsidRPr="00B53C10">
              <w:rPr>
                <w:rFonts w:ascii="Calibri" w:hAnsi="Calibri"/>
                <w:sz w:val="16"/>
                <w:szCs w:val="16"/>
              </w:rPr>
              <w:t>9.</w:t>
            </w:r>
            <w:r w:rsidRPr="00B53C10">
              <w:rPr>
                <w:rFonts w:ascii="Calibri" w:hAnsi="Calibri" w:hint="eastAsia"/>
                <w:sz w:val="16"/>
                <w:szCs w:val="16"/>
              </w:rPr>
              <w:t>农、林牧、渔业</w:t>
            </w:r>
            <w:r w:rsidRPr="00B53C10">
              <w:rPr>
                <w:rFonts w:ascii="Calibri" w:hAnsi="Calibri"/>
                <w:sz w:val="16"/>
                <w:szCs w:val="16"/>
              </w:rPr>
              <w:t xml:space="preserve">                                                        21.</w:t>
            </w:r>
            <w:r w:rsidRPr="00B53C10">
              <w:rPr>
                <w:rFonts w:ascii="Calibri" w:hAnsi="Calibri" w:hint="eastAsia"/>
                <w:sz w:val="16"/>
                <w:szCs w:val="16"/>
              </w:rPr>
              <w:t>房地产经营服务</w:t>
            </w:r>
          </w:p>
          <w:p w:rsidR="001B7976" w:rsidRPr="00B53C10" w:rsidRDefault="001B7976" w:rsidP="00B53C10">
            <w:pPr>
              <w:rPr>
                <w:rFonts w:ascii="Calibri" w:hAnsi="Calibri"/>
                <w:sz w:val="16"/>
                <w:szCs w:val="16"/>
              </w:rPr>
            </w:pPr>
            <w:r w:rsidRPr="00B53C10">
              <w:rPr>
                <w:rFonts w:ascii="Calibri" w:hAnsi="Calibri"/>
                <w:sz w:val="16"/>
                <w:szCs w:val="16"/>
              </w:rPr>
              <w:t>10.</w:t>
            </w:r>
            <w:r w:rsidRPr="00B53C10">
              <w:rPr>
                <w:rFonts w:ascii="Calibri" w:hAnsi="Calibri" w:hint="eastAsia"/>
                <w:sz w:val="16"/>
                <w:szCs w:val="16"/>
              </w:rPr>
              <w:t>房屋、道路及其余基础建设的建筑和设计</w:t>
            </w:r>
            <w:r w:rsidRPr="00B53C10">
              <w:rPr>
                <w:rFonts w:ascii="Calibri" w:hAnsi="Calibri"/>
                <w:sz w:val="16"/>
                <w:szCs w:val="16"/>
              </w:rPr>
              <w:t xml:space="preserve">                                 22.</w:t>
            </w:r>
            <w:r w:rsidRPr="00B53C10">
              <w:rPr>
                <w:rFonts w:ascii="Calibri" w:hAnsi="Calibri" w:hint="eastAsia"/>
                <w:sz w:val="16"/>
                <w:szCs w:val="16"/>
              </w:rPr>
              <w:t>电力、煤气及水的生产和供应业</w:t>
            </w:r>
          </w:p>
          <w:p w:rsidR="001B7976" w:rsidRPr="00B53C10" w:rsidRDefault="001B7976" w:rsidP="00B53C10">
            <w:pPr>
              <w:rPr>
                <w:rFonts w:ascii="Calibri" w:hAnsi="Calibri"/>
                <w:sz w:val="16"/>
                <w:szCs w:val="16"/>
              </w:rPr>
            </w:pPr>
            <w:r w:rsidRPr="00B53C10">
              <w:rPr>
                <w:rFonts w:ascii="Calibri" w:hAnsi="Calibri"/>
                <w:sz w:val="16"/>
                <w:szCs w:val="16"/>
              </w:rPr>
              <w:t>11.</w:t>
            </w:r>
            <w:r w:rsidRPr="00B53C10">
              <w:rPr>
                <w:rFonts w:ascii="Calibri" w:hAnsi="Calibri" w:hint="eastAsia"/>
                <w:sz w:val="16"/>
                <w:szCs w:val="16"/>
              </w:rPr>
              <w:t>采掘、地质勘探和水利建设管理业</w:t>
            </w:r>
            <w:r w:rsidRPr="00B53C10">
              <w:rPr>
                <w:rFonts w:ascii="Calibri" w:hAnsi="Calibri"/>
                <w:sz w:val="16"/>
                <w:szCs w:val="16"/>
              </w:rPr>
              <w:t xml:space="preserve">                                       23.</w:t>
            </w:r>
            <w:r w:rsidRPr="00B53C10">
              <w:rPr>
                <w:rFonts w:ascii="Calibri" w:hAnsi="Calibri" w:hint="eastAsia"/>
                <w:sz w:val="16"/>
                <w:szCs w:val="16"/>
              </w:rPr>
              <w:t>非赢利性机构组织</w:t>
            </w:r>
          </w:p>
          <w:p w:rsidR="001B7976" w:rsidRPr="00B53C10" w:rsidRDefault="001B7976" w:rsidP="00B53C10">
            <w:pPr>
              <w:rPr>
                <w:rFonts w:ascii="华文中宋" w:eastAsia="华文中宋" w:hAnsi="华文中宋"/>
                <w:sz w:val="24"/>
                <w:u w:val="dotted"/>
              </w:rPr>
            </w:pPr>
            <w:r w:rsidRPr="00B53C10">
              <w:rPr>
                <w:rFonts w:ascii="Calibri" w:hAnsi="Calibri"/>
                <w:sz w:val="16"/>
                <w:szCs w:val="16"/>
              </w:rPr>
              <w:t>12.</w:t>
            </w:r>
            <w:r w:rsidRPr="00B53C10">
              <w:rPr>
                <w:rFonts w:ascii="Calibri" w:hAnsi="Calibri" w:hint="eastAsia"/>
                <w:sz w:val="16"/>
                <w:szCs w:val="16"/>
              </w:rPr>
              <w:t>党政事业部门和有关社会团体</w:t>
            </w:r>
            <w:r w:rsidRPr="00B53C10">
              <w:rPr>
                <w:rFonts w:ascii="Calibri" w:hAnsi="Calibri"/>
                <w:sz w:val="16"/>
                <w:szCs w:val="16"/>
              </w:rPr>
              <w:tab/>
              <w:t xml:space="preserve">                                        24.</w:t>
            </w:r>
            <w:r w:rsidRPr="00B53C10">
              <w:rPr>
                <w:rFonts w:ascii="Calibri" w:hAnsi="Calibri" w:hint="eastAsia"/>
                <w:sz w:val="16"/>
                <w:szCs w:val="16"/>
              </w:rPr>
              <w:t>其他（请注明）</w:t>
            </w:r>
            <w:r w:rsidRPr="00B53C10">
              <w:rPr>
                <w:rFonts w:ascii="华文中宋" w:eastAsia="华文中宋" w:hAnsi="华文中宋"/>
                <w:sz w:val="24"/>
                <w:u w:val="dotted"/>
              </w:rPr>
              <w:t xml:space="preserve">                     </w:t>
            </w:r>
          </w:p>
          <w:p w:rsidR="001B7976" w:rsidRPr="00B53C10" w:rsidRDefault="001B7976" w:rsidP="00B53C10">
            <w:pPr>
              <w:rPr>
                <w:rFonts w:ascii="华文中宋" w:eastAsia="华文中宋" w:hAnsi="华文中宋"/>
                <w:sz w:val="24"/>
                <w:u w:val="dotted"/>
              </w:rPr>
            </w:pPr>
          </w:p>
          <w:p w:rsidR="001B7976" w:rsidRPr="00B53C10" w:rsidRDefault="001B7976" w:rsidP="00B53C10">
            <w:pPr>
              <w:rPr>
                <w:rFonts w:ascii="华文中宋" w:eastAsia="华文中宋" w:hAnsi="华文中宋"/>
                <w:sz w:val="24"/>
                <w:u w:val="dotted"/>
              </w:rPr>
            </w:pPr>
          </w:p>
          <w:p w:rsidR="001B7976" w:rsidRPr="00B53C10" w:rsidRDefault="001B7976" w:rsidP="00B53C10">
            <w:pPr>
              <w:rPr>
                <w:rFonts w:ascii="华文中宋" w:eastAsia="华文中宋" w:hAnsi="华文中宋"/>
                <w:sz w:val="24"/>
                <w:u w:val="dotted"/>
              </w:rPr>
            </w:pPr>
          </w:p>
          <w:p w:rsidR="001B7976" w:rsidRPr="00B53C10" w:rsidRDefault="001B7976" w:rsidP="00B53C10">
            <w:pPr>
              <w:rPr>
                <w:rFonts w:ascii="华文中宋" w:eastAsia="华文中宋" w:hAnsi="华文中宋"/>
                <w:sz w:val="24"/>
                <w:u w:val="dotted"/>
              </w:rPr>
            </w:pPr>
          </w:p>
        </w:tc>
      </w:tr>
      <w:tr w:rsidR="001B7976" w:rsidTr="00B53C10">
        <w:trPr>
          <w:trHeight w:val="709"/>
        </w:trPr>
        <w:tc>
          <w:tcPr>
            <w:tcW w:w="10031" w:type="dxa"/>
            <w:gridSpan w:val="9"/>
            <w:tcBorders>
              <w:bottom w:val="dotted" w:sz="4" w:space="0" w:color="auto"/>
            </w:tcBorders>
            <w:shd w:val="clear" w:color="auto" w:fill="54246F"/>
            <w:vAlign w:val="center"/>
          </w:tcPr>
          <w:p w:rsidR="001B7976" w:rsidRPr="00B53C10" w:rsidRDefault="001B7976">
            <w:pPr>
              <w:rPr>
                <w:rFonts w:ascii="Calibri" w:hAnsi="Calibri"/>
                <w:sz w:val="36"/>
                <w:szCs w:val="36"/>
              </w:rPr>
            </w:pPr>
            <w:r w:rsidRPr="00B53C10">
              <w:rPr>
                <w:rFonts w:ascii="华文中宋" w:eastAsia="华文中宋" w:hAnsi="华文中宋" w:hint="eastAsia"/>
                <w:b/>
                <w:color w:val="FFFFFF"/>
                <w:sz w:val="36"/>
                <w:szCs w:val="36"/>
              </w:rPr>
              <w:t>工作经历</w:t>
            </w:r>
          </w:p>
        </w:tc>
      </w:tr>
      <w:tr w:rsidR="001B7976" w:rsidTr="00B53C10">
        <w:trPr>
          <w:trHeight w:val="142"/>
        </w:trPr>
        <w:tc>
          <w:tcPr>
            <w:tcW w:w="10031" w:type="dxa"/>
            <w:gridSpan w:val="9"/>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
                <w:szCs w:val="2"/>
                <w:u w:val="dotted"/>
              </w:rPr>
            </w:pPr>
          </w:p>
        </w:tc>
      </w:tr>
      <w:tr w:rsidR="001B7976" w:rsidTr="00B53C10">
        <w:trPr>
          <w:trHeight w:val="3492"/>
        </w:trPr>
        <w:tc>
          <w:tcPr>
            <w:tcW w:w="10031" w:type="dxa"/>
            <w:gridSpan w:val="9"/>
            <w:tcBorders>
              <w:top w:val="dotted" w:sz="4" w:space="0" w:color="auto"/>
              <w:left w:val="dotted" w:sz="4" w:space="0" w:color="auto"/>
              <w:right w:val="dotted" w:sz="4" w:space="0" w:color="auto"/>
            </w:tcBorders>
          </w:tcPr>
          <w:p w:rsidR="001B7976" w:rsidRPr="00B53C10" w:rsidRDefault="001B7976">
            <w:pPr>
              <w:rPr>
                <w:rFonts w:ascii="华文中宋" w:eastAsia="华文中宋" w:hAnsi="华文中宋"/>
                <w:bCs/>
                <w:sz w:val="18"/>
                <w:szCs w:val="18"/>
                <w:u w:val="dotted"/>
              </w:rPr>
            </w:pPr>
            <w:r w:rsidRPr="00B53C10">
              <w:rPr>
                <w:rFonts w:ascii="华文中宋" w:eastAsia="华文中宋" w:hAnsi="华文中宋" w:hint="eastAsia"/>
                <w:bCs/>
                <w:sz w:val="18"/>
                <w:szCs w:val="18"/>
                <w:u w:val="dotted"/>
              </w:rPr>
              <w:t>请您陈述自从事管理工作以来的经历，以及目前工作之外兼任的其他社会职务。此项内容非常重要，将对资格审查有至关重要的影响，详细陈述。</w:t>
            </w:r>
          </w:p>
          <w:p w:rsidR="001B7976" w:rsidRPr="00B53C10" w:rsidRDefault="001B7976">
            <w:pPr>
              <w:rPr>
                <w:rFonts w:ascii="Calibri" w:hAnsi="Calibri"/>
                <w:b/>
                <w:bCs/>
                <w:sz w:val="24"/>
              </w:rPr>
            </w:pPr>
          </w:p>
        </w:tc>
      </w:tr>
      <w:tr w:rsidR="001B7976" w:rsidTr="00B53C10">
        <w:trPr>
          <w:trHeight w:val="257"/>
        </w:trPr>
        <w:tc>
          <w:tcPr>
            <w:tcW w:w="10031" w:type="dxa"/>
            <w:gridSpan w:val="9"/>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
                <w:szCs w:val="2"/>
                <w:u w:val="dotted"/>
              </w:rPr>
            </w:pPr>
          </w:p>
        </w:tc>
      </w:tr>
      <w:tr w:rsidR="001B7976" w:rsidTr="00B53C10">
        <w:trPr>
          <w:trHeight w:val="3926"/>
        </w:trPr>
        <w:tc>
          <w:tcPr>
            <w:tcW w:w="10031" w:type="dxa"/>
            <w:gridSpan w:val="9"/>
            <w:tcBorders>
              <w:top w:val="dotted" w:sz="4" w:space="0" w:color="auto"/>
              <w:left w:val="dotted" w:sz="4" w:space="0" w:color="auto"/>
              <w:right w:val="dotted" w:sz="4" w:space="0" w:color="auto"/>
            </w:tcBorders>
          </w:tcPr>
          <w:p w:rsidR="001B7976" w:rsidRPr="00B53C10" w:rsidRDefault="001B7976">
            <w:pPr>
              <w:rPr>
                <w:rFonts w:ascii="华文中宋" w:eastAsia="华文中宋" w:hAnsi="华文中宋"/>
                <w:bCs/>
                <w:sz w:val="18"/>
                <w:szCs w:val="18"/>
                <w:u w:val="dotted"/>
              </w:rPr>
            </w:pPr>
            <w:r w:rsidRPr="00B53C10">
              <w:rPr>
                <w:rFonts w:ascii="华文中宋" w:eastAsia="华文中宋" w:hAnsi="华文中宋" w:hint="eastAsia"/>
                <w:bCs/>
                <w:sz w:val="18"/>
                <w:szCs w:val="18"/>
                <w:u w:val="dotted"/>
              </w:rPr>
              <w:t>请阐述你目前工作单位的基本情况，组织结构图。详细说明单位性质、主营业务、投资方、经营范围及其在行业和地区中的地位等。同时请阐述您的主要工作职责。（可另附资料）</w:t>
            </w:r>
          </w:p>
          <w:p w:rsidR="001B7976" w:rsidRPr="00B53C10" w:rsidRDefault="001B7976">
            <w:pPr>
              <w:rPr>
                <w:rFonts w:ascii="Calibri" w:hAnsi="Calibri"/>
                <w:b/>
                <w:bCs/>
                <w:sz w:val="24"/>
              </w:rPr>
            </w:pPr>
          </w:p>
        </w:tc>
      </w:tr>
      <w:tr w:rsidR="001B7976" w:rsidTr="00B53C10">
        <w:trPr>
          <w:trHeight w:val="181"/>
        </w:trPr>
        <w:tc>
          <w:tcPr>
            <w:tcW w:w="10031" w:type="dxa"/>
            <w:gridSpan w:val="9"/>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
                <w:szCs w:val="2"/>
                <w:u w:val="dotted"/>
              </w:rPr>
            </w:pPr>
          </w:p>
        </w:tc>
      </w:tr>
      <w:tr w:rsidR="001B7976" w:rsidTr="00B53C10">
        <w:trPr>
          <w:trHeight w:val="710"/>
        </w:trPr>
        <w:tc>
          <w:tcPr>
            <w:tcW w:w="10031" w:type="dxa"/>
            <w:gridSpan w:val="9"/>
            <w:tcBorders>
              <w:top w:val="dotted" w:sz="4" w:space="0" w:color="auto"/>
              <w:left w:val="dotted" w:sz="4" w:space="0" w:color="auto"/>
              <w:bottom w:val="dotted" w:sz="4" w:space="0" w:color="auto"/>
              <w:right w:val="dotted" w:sz="4" w:space="0" w:color="auto"/>
            </w:tcBorders>
            <w:shd w:val="clear" w:color="auto" w:fill="54246F"/>
            <w:vAlign w:val="center"/>
          </w:tcPr>
          <w:p w:rsidR="001B7976" w:rsidRPr="00B53C10" w:rsidRDefault="001B7976">
            <w:pPr>
              <w:rPr>
                <w:rFonts w:ascii="华文中宋" w:eastAsia="华文中宋" w:hAnsi="华文中宋"/>
                <w:b/>
                <w:color w:val="FFFFFF"/>
                <w:sz w:val="36"/>
                <w:szCs w:val="36"/>
              </w:rPr>
            </w:pPr>
            <w:r w:rsidRPr="00B53C10">
              <w:rPr>
                <w:rFonts w:ascii="华文中宋" w:eastAsia="华文中宋" w:hAnsi="华文中宋" w:hint="eastAsia"/>
                <w:b/>
                <w:color w:val="FFFFFF"/>
                <w:sz w:val="36"/>
                <w:szCs w:val="36"/>
              </w:rPr>
              <w:t>工作履历</w:t>
            </w:r>
            <w:r w:rsidRPr="00B53C10">
              <w:rPr>
                <w:rFonts w:ascii="华文中宋" w:eastAsia="华文中宋" w:hAnsi="华文中宋"/>
                <w:b/>
                <w:color w:val="FFFFFF"/>
                <w:sz w:val="36"/>
                <w:szCs w:val="36"/>
              </w:rPr>
              <w:t xml:space="preserve"> </w:t>
            </w:r>
          </w:p>
        </w:tc>
      </w:tr>
      <w:tr w:rsidR="001B7976" w:rsidTr="00B53C10">
        <w:trPr>
          <w:trHeight w:val="925"/>
        </w:trPr>
        <w:tc>
          <w:tcPr>
            <w:tcW w:w="3085"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rsidP="00B53C10">
            <w:pPr>
              <w:jc w:val="center"/>
              <w:rPr>
                <w:rFonts w:ascii="华文中宋" w:eastAsia="华文中宋" w:hAnsi="华文中宋"/>
                <w:b/>
                <w:sz w:val="24"/>
              </w:rPr>
            </w:pPr>
            <w:r w:rsidRPr="00B53C10">
              <w:rPr>
                <w:rFonts w:ascii="华文中宋" w:eastAsia="华文中宋" w:hAnsi="华文中宋" w:hint="eastAsia"/>
                <w:b/>
                <w:sz w:val="24"/>
              </w:rPr>
              <w:t>起止日期（年</w:t>
            </w:r>
            <w:r w:rsidRPr="00B53C10">
              <w:rPr>
                <w:rFonts w:ascii="华文中宋" w:eastAsia="华文中宋" w:hAnsi="华文中宋"/>
                <w:b/>
                <w:sz w:val="24"/>
              </w:rPr>
              <w:t>/</w:t>
            </w:r>
            <w:r w:rsidRPr="00B53C10">
              <w:rPr>
                <w:rFonts w:ascii="华文中宋" w:eastAsia="华文中宋" w:hAnsi="华文中宋" w:hint="eastAsia"/>
                <w:b/>
                <w:sz w:val="24"/>
              </w:rPr>
              <w:t>月）</w:t>
            </w:r>
          </w:p>
        </w:tc>
        <w:tc>
          <w:tcPr>
            <w:tcW w:w="4678"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rsidP="00B53C10">
            <w:pPr>
              <w:jc w:val="center"/>
              <w:rPr>
                <w:rFonts w:ascii="华文中宋" w:eastAsia="华文中宋" w:hAnsi="华文中宋"/>
                <w:b/>
                <w:sz w:val="24"/>
              </w:rPr>
            </w:pPr>
            <w:r w:rsidRPr="00B53C10">
              <w:rPr>
                <w:rFonts w:ascii="华文中宋" w:eastAsia="华文中宋" w:hAnsi="华文中宋" w:hint="eastAsia"/>
                <w:b/>
                <w:sz w:val="24"/>
              </w:rPr>
              <w:t>单位</w:t>
            </w:r>
          </w:p>
        </w:tc>
        <w:tc>
          <w:tcPr>
            <w:tcW w:w="2268"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rsidP="00B53C10">
            <w:pPr>
              <w:jc w:val="center"/>
              <w:rPr>
                <w:rFonts w:ascii="华文中宋" w:eastAsia="华文中宋" w:hAnsi="华文中宋"/>
                <w:b/>
                <w:sz w:val="24"/>
                <w:u w:val="dotted"/>
              </w:rPr>
            </w:pPr>
            <w:r w:rsidRPr="00B53C10">
              <w:rPr>
                <w:rFonts w:ascii="华文中宋" w:eastAsia="华文中宋" w:hAnsi="华文中宋" w:hint="eastAsia"/>
                <w:b/>
                <w:sz w:val="24"/>
              </w:rPr>
              <w:t>担任职务</w:t>
            </w:r>
          </w:p>
        </w:tc>
      </w:tr>
      <w:tr w:rsidR="001B7976" w:rsidTr="00B53C10">
        <w:trPr>
          <w:trHeight w:val="925"/>
        </w:trPr>
        <w:tc>
          <w:tcPr>
            <w:tcW w:w="3085"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c>
          <w:tcPr>
            <w:tcW w:w="4678"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p>
        </w:tc>
        <w:tc>
          <w:tcPr>
            <w:tcW w:w="2268"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r>
      <w:tr w:rsidR="001B7976" w:rsidTr="00B53C10">
        <w:trPr>
          <w:trHeight w:val="925"/>
        </w:trPr>
        <w:tc>
          <w:tcPr>
            <w:tcW w:w="3085"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c>
          <w:tcPr>
            <w:tcW w:w="4678"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p>
        </w:tc>
        <w:tc>
          <w:tcPr>
            <w:tcW w:w="2268"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r>
      <w:tr w:rsidR="001B7976" w:rsidTr="00B53C10">
        <w:trPr>
          <w:trHeight w:val="925"/>
        </w:trPr>
        <w:tc>
          <w:tcPr>
            <w:tcW w:w="3085" w:type="dxa"/>
            <w:gridSpan w:val="3"/>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c>
          <w:tcPr>
            <w:tcW w:w="4678"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p>
        </w:tc>
        <w:tc>
          <w:tcPr>
            <w:tcW w:w="2268" w:type="dxa"/>
            <w:gridSpan w:val="2"/>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4"/>
                <w:u w:val="dotted"/>
              </w:rPr>
            </w:pPr>
          </w:p>
        </w:tc>
      </w:tr>
    </w:tbl>
    <w:p w:rsidR="001B7976" w:rsidRDefault="001B7976"/>
    <w:p w:rsidR="001B7976" w:rsidRDefault="001B7976">
      <w:pPr>
        <w:widowControl/>
        <w:jc w:val="left"/>
      </w:pPr>
    </w:p>
    <w:p w:rsidR="001B7976" w:rsidRDefault="001B7976">
      <w:pPr>
        <w:widowControl/>
        <w:jc w:val="left"/>
      </w:pPr>
    </w:p>
    <w:tbl>
      <w:tblPr>
        <w:tblW w:w="10031" w:type="dxa"/>
        <w:tblLayout w:type="fixed"/>
        <w:tblLook w:val="00A0"/>
      </w:tblPr>
      <w:tblGrid>
        <w:gridCol w:w="2507"/>
        <w:gridCol w:w="2508"/>
        <w:gridCol w:w="2508"/>
        <w:gridCol w:w="2508"/>
      </w:tblGrid>
      <w:tr w:rsidR="001B7976" w:rsidTr="00B53C10">
        <w:trPr>
          <w:trHeight w:val="709"/>
        </w:trPr>
        <w:tc>
          <w:tcPr>
            <w:tcW w:w="10031" w:type="dxa"/>
            <w:gridSpan w:val="4"/>
            <w:tcBorders>
              <w:bottom w:val="dotted" w:sz="4" w:space="0" w:color="auto"/>
            </w:tcBorders>
            <w:shd w:val="clear" w:color="auto" w:fill="54246F"/>
            <w:vAlign w:val="center"/>
          </w:tcPr>
          <w:p w:rsidR="001B7976" w:rsidRPr="00B53C10" w:rsidRDefault="001B7976">
            <w:pPr>
              <w:rPr>
                <w:rFonts w:ascii="Calibri" w:hAnsi="Calibri"/>
                <w:sz w:val="36"/>
                <w:szCs w:val="36"/>
              </w:rPr>
            </w:pPr>
            <w:r w:rsidRPr="00B53C10">
              <w:rPr>
                <w:rFonts w:ascii="华文中宋" w:eastAsia="华文中宋" w:hAnsi="华文中宋" w:hint="eastAsia"/>
                <w:b/>
                <w:color w:val="FFFFFF"/>
                <w:sz w:val="36"/>
                <w:szCs w:val="36"/>
              </w:rPr>
              <w:t>教育背景</w:t>
            </w:r>
          </w:p>
        </w:tc>
      </w:tr>
      <w:tr w:rsidR="001B7976" w:rsidTr="00B53C10">
        <w:trPr>
          <w:trHeight w:val="142"/>
        </w:trPr>
        <w:tc>
          <w:tcPr>
            <w:tcW w:w="1003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目前最高学历</w:t>
            </w:r>
            <w:r w:rsidRPr="00B53C10">
              <w:rPr>
                <w:rFonts w:ascii="华文中宋" w:eastAsia="华文中宋" w:hAnsi="华文中宋"/>
                <w:b/>
                <w:sz w:val="24"/>
              </w:rPr>
              <w:t xml:space="preserve">  </w:t>
            </w:r>
            <w:r w:rsidRPr="00B53C10">
              <w:rPr>
                <w:rFonts w:ascii="华文中宋" w:eastAsia="华文中宋" w:hAnsi="华文中宋" w:hint="eastAsia"/>
                <w:sz w:val="24"/>
              </w:rPr>
              <w:t>○博士</w:t>
            </w:r>
            <w:r w:rsidRPr="00B53C10">
              <w:rPr>
                <w:rFonts w:ascii="华文中宋" w:eastAsia="华文中宋" w:hAnsi="华文中宋"/>
                <w:sz w:val="24"/>
              </w:rPr>
              <w:t xml:space="preserve">  </w:t>
            </w:r>
            <w:r w:rsidRPr="00B53C10">
              <w:rPr>
                <w:rFonts w:ascii="华文中宋" w:eastAsia="华文中宋" w:hAnsi="华文中宋" w:hint="eastAsia"/>
                <w:sz w:val="24"/>
              </w:rPr>
              <w:t>○硕士</w:t>
            </w:r>
            <w:r w:rsidRPr="00B53C10">
              <w:rPr>
                <w:rFonts w:ascii="华文中宋" w:eastAsia="华文中宋" w:hAnsi="华文中宋"/>
                <w:sz w:val="24"/>
              </w:rPr>
              <w:t xml:space="preserve">  </w:t>
            </w:r>
            <w:r w:rsidRPr="00B53C10">
              <w:rPr>
                <w:rFonts w:ascii="华文中宋" w:eastAsia="华文中宋" w:hAnsi="华文中宋" w:hint="eastAsia"/>
                <w:sz w:val="24"/>
              </w:rPr>
              <w:t>○本科</w:t>
            </w:r>
            <w:r w:rsidRPr="00B53C10">
              <w:rPr>
                <w:rFonts w:ascii="华文中宋" w:eastAsia="华文中宋" w:hAnsi="华文中宋"/>
                <w:sz w:val="24"/>
              </w:rPr>
              <w:t xml:space="preserve">  </w:t>
            </w:r>
            <w:r w:rsidRPr="00B53C10">
              <w:rPr>
                <w:rFonts w:ascii="华文中宋" w:eastAsia="华文中宋" w:hAnsi="华文中宋" w:hint="eastAsia"/>
                <w:sz w:val="24"/>
              </w:rPr>
              <w:t>○大专</w:t>
            </w:r>
            <w:r w:rsidRPr="00B53C10">
              <w:rPr>
                <w:rFonts w:ascii="华文中宋" w:eastAsia="华文中宋" w:hAnsi="华文中宋"/>
                <w:sz w:val="24"/>
              </w:rPr>
              <w:t xml:space="preserve">  </w:t>
            </w:r>
            <w:r w:rsidRPr="00B53C10">
              <w:rPr>
                <w:rFonts w:ascii="华文中宋" w:eastAsia="华文中宋" w:hAnsi="华文中宋" w:hint="eastAsia"/>
                <w:sz w:val="24"/>
              </w:rPr>
              <w:t>○其他（请注明）</w:t>
            </w:r>
            <w:r w:rsidRPr="00B53C10">
              <w:rPr>
                <w:rFonts w:ascii="华文中宋" w:eastAsia="华文中宋" w:hAnsi="华文中宋"/>
                <w:sz w:val="24"/>
                <w:u w:val="dotted"/>
              </w:rPr>
              <w:t xml:space="preserve">                  </w:t>
            </w:r>
          </w:p>
        </w:tc>
      </w:tr>
      <w:tr w:rsidR="001B7976" w:rsidTr="00B53C10">
        <w:trPr>
          <w:trHeight w:val="837"/>
        </w:trPr>
        <w:tc>
          <w:tcPr>
            <w:tcW w:w="2507" w:type="dxa"/>
            <w:tcBorders>
              <w:top w:val="dotted" w:sz="4" w:space="0" w:color="auto"/>
              <w:left w:val="dotted" w:sz="4" w:space="0" w:color="auto"/>
              <w:right w:val="dotted" w:sz="4" w:space="0" w:color="auto"/>
            </w:tcBorders>
            <w:vAlign w:val="center"/>
          </w:tcPr>
          <w:p w:rsidR="001B7976" w:rsidRPr="00B53C10" w:rsidRDefault="001B7976" w:rsidP="00B53C10">
            <w:pPr>
              <w:jc w:val="center"/>
              <w:rPr>
                <w:rFonts w:ascii="Calibri" w:hAnsi="Calibri"/>
                <w:b/>
                <w:bCs/>
                <w:sz w:val="24"/>
              </w:rPr>
            </w:pPr>
            <w:r w:rsidRPr="00B53C10">
              <w:rPr>
                <w:rFonts w:ascii="华文中宋" w:eastAsia="华文中宋" w:hAnsi="华文中宋" w:hint="eastAsia"/>
                <w:b/>
                <w:sz w:val="24"/>
              </w:rPr>
              <w:t>起止日期（年</w:t>
            </w:r>
            <w:r w:rsidRPr="00B53C10">
              <w:rPr>
                <w:rFonts w:ascii="华文中宋" w:eastAsia="华文中宋" w:hAnsi="华文中宋"/>
                <w:b/>
                <w:sz w:val="24"/>
              </w:rPr>
              <w:t>/</w:t>
            </w:r>
            <w:r w:rsidRPr="00B53C10">
              <w:rPr>
                <w:rFonts w:ascii="华文中宋" w:eastAsia="华文中宋" w:hAnsi="华文中宋" w:hint="eastAsia"/>
                <w:b/>
                <w:sz w:val="24"/>
              </w:rPr>
              <w:t>月）</w:t>
            </w:r>
          </w:p>
        </w:tc>
        <w:tc>
          <w:tcPr>
            <w:tcW w:w="2508" w:type="dxa"/>
            <w:tcBorders>
              <w:top w:val="dotted" w:sz="4" w:space="0" w:color="auto"/>
              <w:left w:val="dotted" w:sz="4" w:space="0" w:color="auto"/>
              <w:right w:val="dotted" w:sz="4" w:space="0" w:color="auto"/>
            </w:tcBorders>
            <w:vAlign w:val="center"/>
          </w:tcPr>
          <w:p w:rsidR="001B7976" w:rsidRPr="00B53C10" w:rsidRDefault="001B7976" w:rsidP="00B53C10">
            <w:pPr>
              <w:jc w:val="center"/>
              <w:rPr>
                <w:rFonts w:ascii="华文中宋" w:eastAsia="华文中宋" w:hAnsi="华文中宋"/>
                <w:b/>
                <w:sz w:val="24"/>
              </w:rPr>
            </w:pPr>
            <w:r w:rsidRPr="00B53C10">
              <w:rPr>
                <w:rFonts w:ascii="华文中宋" w:eastAsia="华文中宋" w:hAnsi="华文中宋" w:hint="eastAsia"/>
                <w:b/>
                <w:sz w:val="24"/>
              </w:rPr>
              <w:t>毕业院校</w:t>
            </w:r>
          </w:p>
        </w:tc>
        <w:tc>
          <w:tcPr>
            <w:tcW w:w="2508" w:type="dxa"/>
            <w:tcBorders>
              <w:top w:val="dotted" w:sz="4" w:space="0" w:color="auto"/>
              <w:left w:val="dotted" w:sz="4" w:space="0" w:color="auto"/>
              <w:right w:val="dotted" w:sz="4" w:space="0" w:color="auto"/>
            </w:tcBorders>
            <w:vAlign w:val="center"/>
          </w:tcPr>
          <w:p w:rsidR="001B7976" w:rsidRPr="00B53C10" w:rsidRDefault="001B7976" w:rsidP="00B53C10">
            <w:pPr>
              <w:jc w:val="center"/>
              <w:rPr>
                <w:rFonts w:ascii="华文中宋" w:eastAsia="华文中宋" w:hAnsi="华文中宋"/>
                <w:b/>
                <w:sz w:val="24"/>
              </w:rPr>
            </w:pPr>
            <w:r w:rsidRPr="00B53C10">
              <w:rPr>
                <w:rFonts w:ascii="华文中宋" w:eastAsia="华文中宋" w:hAnsi="华文中宋" w:hint="eastAsia"/>
                <w:b/>
                <w:sz w:val="24"/>
              </w:rPr>
              <w:t>专业</w:t>
            </w:r>
          </w:p>
        </w:tc>
        <w:tc>
          <w:tcPr>
            <w:tcW w:w="2508" w:type="dxa"/>
            <w:tcBorders>
              <w:top w:val="dotted" w:sz="4" w:space="0" w:color="auto"/>
              <w:left w:val="dotted" w:sz="4" w:space="0" w:color="auto"/>
              <w:right w:val="dotted" w:sz="4" w:space="0" w:color="auto"/>
            </w:tcBorders>
            <w:vAlign w:val="center"/>
          </w:tcPr>
          <w:p w:rsidR="001B7976" w:rsidRPr="00B53C10" w:rsidRDefault="001B7976" w:rsidP="00B53C10">
            <w:pPr>
              <w:jc w:val="center"/>
              <w:rPr>
                <w:rFonts w:ascii="华文中宋" w:eastAsia="华文中宋" w:hAnsi="华文中宋"/>
                <w:b/>
                <w:sz w:val="24"/>
              </w:rPr>
            </w:pPr>
            <w:r w:rsidRPr="00B53C10">
              <w:rPr>
                <w:rFonts w:ascii="华文中宋" w:eastAsia="华文中宋" w:hAnsi="华文中宋" w:hint="eastAsia"/>
                <w:b/>
                <w:sz w:val="24"/>
              </w:rPr>
              <w:t>学历</w:t>
            </w:r>
            <w:r w:rsidRPr="00B53C10">
              <w:rPr>
                <w:rFonts w:ascii="华文中宋" w:eastAsia="华文中宋" w:hAnsi="华文中宋"/>
                <w:b/>
                <w:sz w:val="24"/>
              </w:rPr>
              <w:t>/</w:t>
            </w:r>
            <w:r w:rsidRPr="00B53C10">
              <w:rPr>
                <w:rFonts w:ascii="华文中宋" w:eastAsia="华文中宋" w:hAnsi="华文中宋" w:hint="eastAsia"/>
                <w:b/>
                <w:sz w:val="24"/>
              </w:rPr>
              <w:t>学位</w:t>
            </w:r>
          </w:p>
        </w:tc>
      </w:tr>
      <w:tr w:rsidR="001B7976" w:rsidTr="00B53C10">
        <w:trPr>
          <w:trHeight w:val="836"/>
        </w:trPr>
        <w:tc>
          <w:tcPr>
            <w:tcW w:w="2507"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r>
      <w:tr w:rsidR="001B7976" w:rsidTr="00B53C10">
        <w:trPr>
          <w:trHeight w:val="836"/>
        </w:trPr>
        <w:tc>
          <w:tcPr>
            <w:tcW w:w="2507"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r>
      <w:tr w:rsidR="001B7976" w:rsidTr="00B53C10">
        <w:trPr>
          <w:trHeight w:val="836"/>
        </w:trPr>
        <w:tc>
          <w:tcPr>
            <w:tcW w:w="2507"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c>
          <w:tcPr>
            <w:tcW w:w="2508" w:type="dxa"/>
            <w:tcBorders>
              <w:top w:val="dotted" w:sz="4" w:space="0" w:color="auto"/>
              <w:left w:val="dotted" w:sz="4" w:space="0" w:color="auto"/>
              <w:right w:val="dotted" w:sz="4" w:space="0" w:color="auto"/>
            </w:tcBorders>
          </w:tcPr>
          <w:p w:rsidR="001B7976" w:rsidRPr="00B53C10" w:rsidRDefault="001B7976">
            <w:pPr>
              <w:rPr>
                <w:rFonts w:ascii="Calibri" w:hAnsi="Calibri"/>
                <w:b/>
                <w:bCs/>
                <w:sz w:val="24"/>
              </w:rPr>
            </w:pPr>
          </w:p>
        </w:tc>
      </w:tr>
      <w:tr w:rsidR="001B7976" w:rsidTr="00B53C10">
        <w:trPr>
          <w:trHeight w:val="257"/>
        </w:trPr>
        <w:tc>
          <w:tcPr>
            <w:tcW w:w="1003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
                <w:szCs w:val="2"/>
                <w:u w:val="dotted"/>
              </w:rPr>
            </w:pPr>
          </w:p>
        </w:tc>
      </w:tr>
      <w:tr w:rsidR="001B7976" w:rsidTr="00B53C10">
        <w:trPr>
          <w:trHeight w:val="257"/>
        </w:trPr>
        <w:tc>
          <w:tcPr>
            <w:tcW w:w="10031" w:type="dxa"/>
            <w:gridSpan w:val="4"/>
            <w:tcBorders>
              <w:top w:val="dotted" w:sz="4" w:space="0" w:color="auto"/>
              <w:left w:val="dotted" w:sz="4" w:space="0" w:color="auto"/>
              <w:bottom w:val="dotted" w:sz="4" w:space="0" w:color="auto"/>
              <w:right w:val="dotted" w:sz="4" w:space="0" w:color="auto"/>
            </w:tcBorders>
            <w:shd w:val="clear" w:color="auto" w:fill="54246F"/>
            <w:vAlign w:val="bottom"/>
          </w:tcPr>
          <w:p w:rsidR="001B7976" w:rsidRPr="00B53C10" w:rsidRDefault="001B7976">
            <w:pPr>
              <w:rPr>
                <w:rFonts w:ascii="华文中宋" w:eastAsia="华文中宋" w:hAnsi="华文中宋"/>
                <w:sz w:val="2"/>
                <w:szCs w:val="2"/>
                <w:u w:val="dotted"/>
              </w:rPr>
            </w:pPr>
            <w:r w:rsidRPr="00B53C10">
              <w:rPr>
                <w:rFonts w:ascii="华文中宋" w:eastAsia="华文中宋" w:hAnsi="华文中宋" w:hint="eastAsia"/>
                <w:b/>
                <w:color w:val="FFFFFF"/>
                <w:sz w:val="36"/>
                <w:szCs w:val="36"/>
              </w:rPr>
              <w:t>荣誉与爱好</w:t>
            </w:r>
          </w:p>
        </w:tc>
      </w:tr>
      <w:tr w:rsidR="001B7976" w:rsidTr="00B53C10">
        <w:trPr>
          <w:trHeight w:val="2216"/>
        </w:trPr>
        <w:tc>
          <w:tcPr>
            <w:tcW w:w="10031" w:type="dxa"/>
            <w:gridSpan w:val="4"/>
            <w:tcBorders>
              <w:top w:val="dotted" w:sz="4" w:space="0" w:color="auto"/>
              <w:left w:val="dotted" w:sz="4" w:space="0" w:color="auto"/>
              <w:right w:val="dotted" w:sz="4" w:space="0" w:color="auto"/>
            </w:tcBorders>
          </w:tcPr>
          <w:p w:rsidR="001B7976" w:rsidRPr="00B53C10" w:rsidRDefault="001B7976">
            <w:pPr>
              <w:rPr>
                <w:rFonts w:ascii="Calibri" w:hAnsi="Calibri"/>
                <w:b/>
                <w:bCs/>
                <w:color w:val="000000"/>
                <w:sz w:val="18"/>
                <w:szCs w:val="18"/>
                <w:u w:val="dotted"/>
              </w:rPr>
            </w:pPr>
            <w:r w:rsidRPr="00B53C10">
              <w:rPr>
                <w:rFonts w:ascii="Calibri" w:hAnsi="Calibri" w:hint="eastAsia"/>
                <w:b/>
                <w:bCs/>
                <w:color w:val="000000"/>
                <w:sz w:val="18"/>
                <w:szCs w:val="18"/>
                <w:u w:val="dotted"/>
              </w:rPr>
              <w:t>请列出您所获得的主要荣誉或奖励，以及获得时间和颁发机构。</w:t>
            </w:r>
          </w:p>
          <w:p w:rsidR="001B7976" w:rsidRPr="00B53C10" w:rsidRDefault="001B7976">
            <w:pPr>
              <w:rPr>
                <w:rFonts w:ascii="Calibri" w:hAnsi="Calibri"/>
                <w:b/>
                <w:bCs/>
                <w:color w:val="000000"/>
                <w:sz w:val="18"/>
                <w:szCs w:val="18"/>
                <w:u w:val="dotted"/>
              </w:rPr>
            </w:pPr>
            <w:r w:rsidRPr="00B53C10">
              <w:rPr>
                <w:rFonts w:ascii="Calibri" w:hAnsi="Calibri" w:hint="eastAsia"/>
                <w:b/>
                <w:bCs/>
                <w:color w:val="000000"/>
                <w:sz w:val="18"/>
                <w:szCs w:val="18"/>
                <w:u w:val="dotted"/>
              </w:rPr>
              <w:t>请列出您的兴趣、爱好以及专长，我们会向您推荐相应的活动或沙龙。</w:t>
            </w:r>
          </w:p>
          <w:p w:rsidR="001B7976" w:rsidRPr="00B53C10" w:rsidRDefault="001B7976">
            <w:pPr>
              <w:rPr>
                <w:rFonts w:ascii="华文中宋" w:eastAsia="华文中宋" w:hAnsi="华文中宋"/>
                <w:bCs/>
                <w:sz w:val="24"/>
              </w:rPr>
            </w:pPr>
          </w:p>
        </w:tc>
      </w:tr>
      <w:tr w:rsidR="001B7976" w:rsidTr="00B53C10">
        <w:trPr>
          <w:trHeight w:val="181"/>
        </w:trPr>
        <w:tc>
          <w:tcPr>
            <w:tcW w:w="10031" w:type="dxa"/>
            <w:gridSpan w:val="4"/>
            <w:tcBorders>
              <w:top w:val="dotted" w:sz="4" w:space="0" w:color="auto"/>
              <w:left w:val="dotted" w:sz="4" w:space="0" w:color="auto"/>
              <w:bottom w:val="dotted" w:sz="4" w:space="0" w:color="auto"/>
              <w:right w:val="dotted" w:sz="4" w:space="0" w:color="auto"/>
            </w:tcBorders>
            <w:vAlign w:val="bottom"/>
          </w:tcPr>
          <w:p w:rsidR="001B7976" w:rsidRPr="00B53C10" w:rsidRDefault="001B7976">
            <w:pPr>
              <w:rPr>
                <w:rFonts w:ascii="华文中宋" w:eastAsia="华文中宋" w:hAnsi="华文中宋"/>
                <w:sz w:val="2"/>
                <w:szCs w:val="2"/>
                <w:u w:val="dotted"/>
              </w:rPr>
            </w:pPr>
          </w:p>
        </w:tc>
      </w:tr>
      <w:tr w:rsidR="001B7976" w:rsidTr="00B53C10">
        <w:trPr>
          <w:trHeight w:val="660"/>
        </w:trPr>
        <w:tc>
          <w:tcPr>
            <w:tcW w:w="10031" w:type="dxa"/>
            <w:gridSpan w:val="4"/>
            <w:tcBorders>
              <w:top w:val="dotted" w:sz="4" w:space="0" w:color="auto"/>
              <w:left w:val="dotted" w:sz="4" w:space="0" w:color="auto"/>
              <w:bottom w:val="dotted" w:sz="4" w:space="0" w:color="auto"/>
              <w:right w:val="dotted" w:sz="4" w:space="0" w:color="auto"/>
            </w:tcBorders>
            <w:shd w:val="clear" w:color="auto" w:fill="54246F"/>
            <w:vAlign w:val="center"/>
          </w:tcPr>
          <w:p w:rsidR="001B7976" w:rsidRPr="00B53C10" w:rsidRDefault="001B7976">
            <w:pPr>
              <w:rPr>
                <w:rFonts w:ascii="华文中宋" w:eastAsia="华文中宋" w:hAnsi="华文中宋"/>
                <w:b/>
                <w:color w:val="FFFFFF"/>
                <w:sz w:val="36"/>
                <w:szCs w:val="36"/>
              </w:rPr>
            </w:pPr>
            <w:r w:rsidRPr="00B53C10">
              <w:rPr>
                <w:rFonts w:ascii="华文中宋" w:eastAsia="华文中宋" w:hAnsi="华文中宋" w:hint="eastAsia"/>
                <w:b/>
                <w:color w:val="FFFFFF"/>
                <w:sz w:val="36"/>
                <w:szCs w:val="36"/>
              </w:rPr>
              <w:t>资格审核</w:t>
            </w:r>
            <w:r w:rsidRPr="00B53C10">
              <w:rPr>
                <w:rFonts w:ascii="华文中宋" w:eastAsia="华文中宋" w:hAnsi="华文中宋"/>
                <w:b/>
                <w:color w:val="FFFFFF"/>
                <w:sz w:val="36"/>
                <w:szCs w:val="36"/>
              </w:rPr>
              <w:t xml:space="preserve"> </w:t>
            </w:r>
          </w:p>
        </w:tc>
      </w:tr>
      <w:tr w:rsidR="001B7976" w:rsidTr="00B53C10">
        <w:trPr>
          <w:trHeight w:val="1860"/>
        </w:trPr>
        <w:tc>
          <w:tcPr>
            <w:tcW w:w="5015" w:type="dxa"/>
            <w:gridSpan w:val="2"/>
            <w:tcBorders>
              <w:top w:val="dotted" w:sz="4" w:space="0" w:color="auto"/>
              <w:left w:val="dotted" w:sz="4" w:space="0" w:color="auto"/>
              <w:right w:val="dotted" w:sz="4" w:space="0" w:color="auto"/>
            </w:tcBorders>
          </w:tcPr>
          <w:p w:rsidR="001B7976" w:rsidRPr="00B53C10" w:rsidRDefault="001B7976">
            <w:pPr>
              <w:rPr>
                <w:rFonts w:ascii="华文中宋" w:eastAsia="华文中宋" w:hAnsi="华文中宋"/>
                <w:b/>
                <w:sz w:val="24"/>
                <w:u w:val="dotted"/>
              </w:rPr>
            </w:pPr>
          </w:p>
        </w:tc>
        <w:tc>
          <w:tcPr>
            <w:tcW w:w="5016" w:type="dxa"/>
            <w:gridSpan w:val="2"/>
            <w:tcBorders>
              <w:top w:val="dotted" w:sz="4" w:space="0" w:color="auto"/>
              <w:left w:val="dotted" w:sz="4" w:space="0" w:color="auto"/>
              <w:right w:val="dotted" w:sz="4" w:space="0" w:color="auto"/>
            </w:tcBorders>
            <w:vAlign w:val="center"/>
          </w:tcPr>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审核人签字：</w:t>
            </w:r>
          </w:p>
          <w:p w:rsidR="001B7976" w:rsidRPr="00B53C10" w:rsidRDefault="001B7976">
            <w:pPr>
              <w:rPr>
                <w:rFonts w:ascii="华文中宋" w:eastAsia="华文中宋" w:hAnsi="华文中宋"/>
                <w:b/>
                <w:sz w:val="24"/>
              </w:rPr>
            </w:pPr>
            <w:r w:rsidRPr="00B53C10">
              <w:rPr>
                <w:rFonts w:ascii="华文中宋" w:eastAsia="华文中宋" w:hAnsi="华文中宋" w:hint="eastAsia"/>
                <w:b/>
                <w:sz w:val="24"/>
              </w:rPr>
              <w:t>审核时间：</w:t>
            </w:r>
            <w:r w:rsidRPr="00B53C10">
              <w:rPr>
                <w:rFonts w:ascii="华文中宋" w:eastAsia="华文中宋" w:hAnsi="华文中宋"/>
                <w:b/>
                <w:sz w:val="24"/>
              </w:rPr>
              <w:t xml:space="preserve">         </w:t>
            </w:r>
            <w:r w:rsidRPr="00B53C10">
              <w:rPr>
                <w:rFonts w:ascii="华文中宋" w:eastAsia="华文中宋" w:hAnsi="华文中宋" w:hint="eastAsia"/>
                <w:b/>
                <w:sz w:val="24"/>
              </w:rPr>
              <w:t>年</w:t>
            </w:r>
            <w:r w:rsidRPr="00B53C10">
              <w:rPr>
                <w:rFonts w:ascii="华文中宋" w:eastAsia="华文中宋" w:hAnsi="华文中宋"/>
                <w:b/>
                <w:sz w:val="24"/>
              </w:rPr>
              <w:t xml:space="preserve">    </w:t>
            </w:r>
            <w:r w:rsidRPr="00B53C10">
              <w:rPr>
                <w:rFonts w:ascii="华文中宋" w:eastAsia="华文中宋" w:hAnsi="华文中宋" w:hint="eastAsia"/>
                <w:b/>
                <w:sz w:val="24"/>
              </w:rPr>
              <w:t>月</w:t>
            </w:r>
            <w:r w:rsidRPr="00B53C10">
              <w:rPr>
                <w:rFonts w:ascii="华文中宋" w:eastAsia="华文中宋" w:hAnsi="华文中宋"/>
                <w:b/>
                <w:sz w:val="24"/>
              </w:rPr>
              <w:t xml:space="preserve">    </w:t>
            </w:r>
            <w:r w:rsidRPr="00B53C10">
              <w:rPr>
                <w:rFonts w:ascii="华文中宋" w:eastAsia="华文中宋" w:hAnsi="华文中宋" w:hint="eastAsia"/>
                <w:b/>
                <w:sz w:val="24"/>
              </w:rPr>
              <w:t>日</w:t>
            </w:r>
          </w:p>
          <w:p w:rsidR="001B7976" w:rsidRPr="00B53C10" w:rsidRDefault="001B7976" w:rsidP="00B53C10">
            <w:pPr>
              <w:jc w:val="center"/>
              <w:rPr>
                <w:rFonts w:ascii="华文中宋" w:eastAsia="华文中宋" w:hAnsi="华文中宋"/>
                <w:b/>
                <w:szCs w:val="21"/>
              </w:rPr>
            </w:pPr>
            <w:r w:rsidRPr="00B53C10">
              <w:rPr>
                <w:rFonts w:ascii="华文中宋" w:eastAsia="华文中宋" w:hAnsi="华文中宋" w:hint="eastAsia"/>
                <w:b/>
                <w:szCs w:val="21"/>
              </w:rPr>
              <w:t>（中心公章）</w:t>
            </w:r>
          </w:p>
        </w:tc>
      </w:tr>
      <w:tr w:rsidR="001B7976" w:rsidTr="00B53C10">
        <w:trPr>
          <w:trHeight w:val="1860"/>
        </w:trPr>
        <w:tc>
          <w:tcPr>
            <w:tcW w:w="10031" w:type="dxa"/>
            <w:gridSpan w:val="4"/>
            <w:tcBorders>
              <w:top w:val="dotted" w:sz="4" w:space="0" w:color="auto"/>
              <w:left w:val="dotted" w:sz="4" w:space="0" w:color="auto"/>
              <w:right w:val="dotted" w:sz="4" w:space="0" w:color="auto"/>
            </w:tcBorders>
          </w:tcPr>
          <w:p w:rsidR="001B7976" w:rsidRPr="00B53C10" w:rsidRDefault="001B7976">
            <w:pPr>
              <w:rPr>
                <w:rFonts w:ascii="华文中宋" w:eastAsia="华文中宋" w:hAnsi="华文中宋"/>
                <w:bCs/>
                <w:szCs w:val="21"/>
              </w:rPr>
            </w:pPr>
            <w:r w:rsidRPr="00B53C10">
              <w:rPr>
                <w:rFonts w:ascii="华文中宋" w:eastAsia="华文中宋" w:hAnsi="华文中宋" w:hint="eastAsia"/>
                <w:bCs/>
                <w:szCs w:val="21"/>
              </w:rPr>
              <w:t>申请人声明</w:t>
            </w:r>
          </w:p>
          <w:p w:rsidR="001B7976" w:rsidRPr="00B53C10" w:rsidRDefault="001B7976">
            <w:pPr>
              <w:rPr>
                <w:rFonts w:ascii="华文中宋" w:eastAsia="华文中宋" w:hAnsi="华文中宋"/>
                <w:bCs/>
                <w:szCs w:val="21"/>
              </w:rPr>
            </w:pPr>
          </w:p>
          <w:p w:rsidR="001B7976" w:rsidRPr="00B53C10" w:rsidRDefault="001B7976" w:rsidP="001B7976">
            <w:pPr>
              <w:ind w:firstLineChars="200" w:firstLine="31680"/>
              <w:rPr>
                <w:rFonts w:ascii="华文中宋" w:eastAsia="华文中宋" w:hAnsi="华文中宋" w:cs="宋体"/>
                <w:bCs/>
                <w:szCs w:val="21"/>
              </w:rPr>
            </w:pPr>
            <w:r w:rsidRPr="00B53C10">
              <w:rPr>
                <w:rFonts w:ascii="华文中宋" w:eastAsia="华文中宋" w:hAnsi="华文中宋" w:cs="宋体" w:hint="eastAsia"/>
                <w:bCs/>
                <w:szCs w:val="21"/>
              </w:rPr>
              <w:t>本人谨此次声明：我所提交的所有资料信息均真实可靠完整。我同意在必要的情况下提交原件以确认我的报名资格。报名表中个人自述完全由我本人完成。并愿对因虚假资料导致的申请失败或学籍的取消承担全部责任。</w:t>
            </w:r>
          </w:p>
          <w:p w:rsidR="001B7976" w:rsidRPr="00B53C10" w:rsidRDefault="001B7976" w:rsidP="00B53C10">
            <w:pPr>
              <w:ind w:firstLine="421"/>
              <w:rPr>
                <w:rFonts w:ascii="华文中宋" w:eastAsia="华文中宋" w:hAnsi="华文中宋" w:cs="宋体"/>
                <w:bCs/>
                <w:szCs w:val="21"/>
              </w:rPr>
            </w:pPr>
            <w:r w:rsidRPr="00B53C10">
              <w:rPr>
                <w:rFonts w:ascii="华文中宋" w:eastAsia="华文中宋" w:hAnsi="华文中宋" w:cs="宋体" w:hint="eastAsia"/>
                <w:bCs/>
                <w:szCs w:val="21"/>
              </w:rPr>
              <w:t>我理解并同意万商学院关于所有报名材料归万商学院管理中心所有，无论录取与否均不退回的规定。</w:t>
            </w:r>
          </w:p>
          <w:p w:rsidR="001B7976" w:rsidRPr="00B53C10" w:rsidRDefault="001B7976">
            <w:pPr>
              <w:rPr>
                <w:rFonts w:ascii="华文中宋" w:eastAsia="华文中宋" w:hAnsi="华文中宋" w:cs="宋体"/>
                <w:bCs/>
                <w:szCs w:val="21"/>
              </w:rPr>
            </w:pPr>
          </w:p>
          <w:p w:rsidR="001B7976" w:rsidRPr="00B53C10" w:rsidRDefault="001B7976">
            <w:pPr>
              <w:rPr>
                <w:rFonts w:ascii="华文中宋" w:eastAsia="华文中宋" w:hAnsi="华文中宋" w:cs="宋体"/>
                <w:bCs/>
                <w:szCs w:val="21"/>
                <w:u w:val="dotted"/>
              </w:rPr>
            </w:pPr>
            <w:r w:rsidRPr="00B53C10">
              <w:rPr>
                <w:rFonts w:ascii="华文中宋" w:eastAsia="华文中宋" w:hAnsi="华文中宋" w:cs="宋体" w:hint="eastAsia"/>
                <w:bCs/>
                <w:szCs w:val="21"/>
              </w:rPr>
              <w:t>申请人签名</w:t>
            </w:r>
            <w:r w:rsidRPr="00B53C10">
              <w:rPr>
                <w:rFonts w:ascii="华文中宋" w:eastAsia="华文中宋" w:hAnsi="华文中宋" w:cs="宋体"/>
                <w:bCs/>
                <w:szCs w:val="21"/>
                <w:u w:val="dotted"/>
              </w:rPr>
              <w:t xml:space="preserve">                     </w:t>
            </w:r>
            <w:r w:rsidRPr="00B53C10">
              <w:rPr>
                <w:rFonts w:ascii="华文中宋" w:eastAsia="华文中宋" w:hAnsi="华文中宋" w:cs="宋体"/>
                <w:bCs/>
                <w:szCs w:val="21"/>
              </w:rPr>
              <w:t xml:space="preserve">                    </w:t>
            </w:r>
            <w:r w:rsidRPr="00B53C10">
              <w:rPr>
                <w:rFonts w:ascii="华文中宋" w:eastAsia="华文中宋" w:hAnsi="华文中宋" w:cs="宋体" w:hint="eastAsia"/>
                <w:bCs/>
                <w:szCs w:val="21"/>
              </w:rPr>
              <w:t>申请日期</w:t>
            </w:r>
            <w:r w:rsidRPr="00B53C10">
              <w:rPr>
                <w:rFonts w:ascii="华文中宋" w:eastAsia="华文中宋" w:hAnsi="华文中宋" w:cs="宋体"/>
                <w:bCs/>
                <w:szCs w:val="21"/>
                <w:u w:val="dotted"/>
              </w:rPr>
              <w:t xml:space="preserve">                         </w:t>
            </w:r>
          </w:p>
        </w:tc>
      </w:tr>
    </w:tbl>
    <w:p w:rsidR="001B7976" w:rsidRDefault="001B7976"/>
    <w:p w:rsidR="001B7976" w:rsidRDefault="001B7976">
      <w:pPr>
        <w:widowControl/>
        <w:adjustRightInd w:val="0"/>
        <w:snapToGrid w:val="0"/>
        <w:rPr>
          <w:rFonts w:ascii="微软雅黑" w:eastAsia="微软雅黑" w:hAnsi="微软雅黑"/>
          <w:szCs w:val="21"/>
        </w:rPr>
      </w:pPr>
      <w:r>
        <w:rPr>
          <w:rFonts w:ascii="微软雅黑" w:eastAsia="微软雅黑" w:hAnsi="微软雅黑" w:hint="eastAsia"/>
          <w:szCs w:val="21"/>
        </w:rPr>
        <w:t>本表复印有效，需申请人签名并通过项目办公室审核后核发测评试卷。</w:t>
      </w:r>
    </w:p>
    <w:p w:rsidR="001B7976" w:rsidRDefault="001B7976">
      <w:pPr>
        <w:widowControl/>
        <w:adjustRightInd w:val="0"/>
        <w:snapToGrid w:val="0"/>
        <w:rPr>
          <w:rFonts w:ascii="微软雅黑" w:eastAsia="微软雅黑" w:hAnsi="微软雅黑"/>
          <w:szCs w:val="21"/>
        </w:rPr>
      </w:pPr>
      <w:r>
        <w:rPr>
          <w:rFonts w:ascii="微软雅黑" w:eastAsia="微软雅黑" w:hAnsi="微软雅黑" w:hint="eastAsia"/>
          <w:szCs w:val="21"/>
        </w:rPr>
        <w:t>联系人：</w:t>
      </w:r>
      <w:r>
        <w:rPr>
          <w:rFonts w:ascii="微软雅黑" w:eastAsia="微软雅黑" w:hAnsi="微软雅黑"/>
          <w:szCs w:val="21"/>
        </w:rPr>
        <w:t xml:space="preserve"> </w:t>
      </w:r>
      <w:r>
        <w:rPr>
          <w:rFonts w:ascii="微软雅黑" w:eastAsia="微软雅黑" w:hAnsi="微软雅黑" w:hint="eastAsia"/>
          <w:szCs w:val="21"/>
        </w:rPr>
        <w:t>王老师</w:t>
      </w:r>
      <w:r>
        <w:rPr>
          <w:rFonts w:ascii="微软雅黑" w:eastAsia="微软雅黑" w:hAnsi="微软雅黑"/>
          <w:szCs w:val="21"/>
        </w:rPr>
        <w:t xml:space="preserve"> 18610001769</w:t>
      </w:r>
      <w:r>
        <w:rPr>
          <w:rFonts w:ascii="微软雅黑" w:eastAsia="微软雅黑" w:hAnsi="微软雅黑" w:hint="eastAsia"/>
          <w:szCs w:val="21"/>
        </w:rPr>
        <w:t>（微信同号）</w:t>
      </w:r>
    </w:p>
    <w:p w:rsidR="001B7976" w:rsidRDefault="001B7976">
      <w:pPr>
        <w:widowControl/>
        <w:adjustRightInd w:val="0"/>
        <w:snapToGrid w:val="0"/>
        <w:rPr>
          <w:rFonts w:ascii="微软雅黑" w:eastAsia="微软雅黑" w:hAnsi="微软雅黑"/>
          <w:szCs w:val="21"/>
        </w:rPr>
      </w:pPr>
      <w:r>
        <w:rPr>
          <w:rFonts w:ascii="微软雅黑" w:eastAsia="微软雅黑" w:hAnsi="微软雅黑" w:hint="eastAsia"/>
          <w:szCs w:val="21"/>
        </w:rPr>
        <w:t>邮</w:t>
      </w:r>
      <w:r>
        <w:rPr>
          <w:rFonts w:ascii="微软雅黑" w:eastAsia="微软雅黑" w:hAnsi="微软雅黑"/>
          <w:szCs w:val="21"/>
        </w:rPr>
        <w:t xml:space="preserve">  </w:t>
      </w:r>
      <w:r>
        <w:rPr>
          <w:rFonts w:ascii="微软雅黑" w:eastAsia="微软雅黑" w:hAnsi="微软雅黑" w:hint="eastAsia"/>
          <w:szCs w:val="21"/>
        </w:rPr>
        <w:t>箱：</w:t>
      </w:r>
      <w:r>
        <w:rPr>
          <w:rFonts w:ascii="微软雅黑" w:eastAsia="微软雅黑" w:hAnsi="微软雅黑"/>
          <w:szCs w:val="21"/>
        </w:rPr>
        <w:t xml:space="preserve"> </w:t>
      </w:r>
      <w:hyperlink r:id="rId11" w:history="1">
        <w:r w:rsidRPr="009B1124">
          <w:rPr>
            <w:rStyle w:val="Hyperlink"/>
            <w:rFonts w:ascii="微软雅黑" w:eastAsia="微软雅黑" w:hAnsi="微软雅黑"/>
            <w:szCs w:val="21"/>
          </w:rPr>
          <w:t>tsinghuadx@qq.com</w:t>
        </w:r>
      </w:hyperlink>
      <w:r>
        <w:rPr>
          <w:rFonts w:ascii="微软雅黑" w:eastAsia="微软雅黑" w:hAnsi="微软雅黑"/>
          <w:szCs w:val="21"/>
        </w:rPr>
        <w:t xml:space="preserve">    </w:t>
      </w:r>
      <w:hyperlink r:id="rId12" w:history="1">
        <w:r w:rsidRPr="009B1124">
          <w:rPr>
            <w:rStyle w:val="Hyperlink"/>
            <w:rFonts w:ascii="微软雅黑" w:eastAsia="微软雅黑" w:hAnsi="微软雅黑"/>
            <w:szCs w:val="21"/>
          </w:rPr>
          <w:t>1530688819@qq.com</w:t>
        </w:r>
      </w:hyperlink>
      <w:r>
        <w:rPr>
          <w:rFonts w:ascii="微软雅黑" w:eastAsia="微软雅黑" w:hAnsi="微软雅黑"/>
          <w:szCs w:val="21"/>
        </w:rPr>
        <w:t xml:space="preserve">  </w:t>
      </w:r>
      <w:bookmarkStart w:id="0" w:name="_GoBack"/>
      <w:bookmarkEnd w:id="0"/>
    </w:p>
    <w:sectPr w:rsidR="001B7976" w:rsidSect="002B1516">
      <w:headerReference w:type="default" r:id="rId13"/>
      <w:footerReference w:type="default" r:id="rId14"/>
      <w:type w:val="continuous"/>
      <w:pgSz w:w="11906" w:h="16838"/>
      <w:pgMar w:top="1134" w:right="1134" w:bottom="1134" w:left="1134" w:header="567" w:footer="680"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976" w:rsidRDefault="001B7976" w:rsidP="002B1516">
      <w:r>
        <w:separator/>
      </w:r>
    </w:p>
  </w:endnote>
  <w:endnote w:type="continuationSeparator" w:id="0">
    <w:p w:rsidR="001B7976" w:rsidRDefault="001B7976" w:rsidP="002B1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default"/>
    <w:sig w:usb0="00000001" w:usb1="080E0000" w:usb2="00000010" w:usb3="00000000" w:csb0="00040000" w:csb1="00000000"/>
  </w:font>
  <w:font w:name="华文楷体">
    <w:altName w:val="宋体"/>
    <w:panose1 w:val="00000000000000000000"/>
    <w:charset w:val="86"/>
    <w:family w:val="auto"/>
    <w:notTrueType/>
    <w:pitch w:val="default"/>
    <w:sig w:usb0="00000287" w:usb1="080E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楷体">
    <w:altName w:val="宋体"/>
    <w:panose1 w:val="00000000000000000000"/>
    <w:charset w:val="86"/>
    <w:family w:val="modern"/>
    <w:notTrueType/>
    <w:pitch w:val="default"/>
    <w:sig w:usb0="00000001" w:usb1="080E0000" w:usb2="00000010" w:usb3="00000000" w:csb0="00040000" w:csb1="00000000"/>
  </w:font>
  <w:font w:name="华文中宋">
    <w:altName w:val="宋体"/>
    <w:panose1 w:val="00000000000000000000"/>
    <w:charset w:val="86"/>
    <w:family w:val="auto"/>
    <w:notTrueType/>
    <w:pitch w:val="default"/>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976" w:rsidRDefault="001B7976">
    <w:pPr>
      <w:pStyle w:val="Footer"/>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noProof/>
        <w:kern w:val="0"/>
        <w:szCs w:val="21"/>
      </w:rPr>
      <w:t>14</w:t>
    </w:r>
    <w:r>
      <w:rPr>
        <w:kern w:val="0"/>
        <w:szCs w:val="21"/>
      </w:rPr>
      <w:fldChar w:fldCharType="end"/>
    </w:r>
    <w:r>
      <w:rPr>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976" w:rsidRDefault="001B7976" w:rsidP="002B1516">
      <w:r>
        <w:separator/>
      </w:r>
    </w:p>
  </w:footnote>
  <w:footnote w:type="continuationSeparator" w:id="0">
    <w:p w:rsidR="001B7976" w:rsidRDefault="001B7976" w:rsidP="002B15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976" w:rsidRDefault="001B7976">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F06"/>
    <w:rsid w:val="000003AA"/>
    <w:rsid w:val="000023D0"/>
    <w:rsid w:val="0000646B"/>
    <w:rsid w:val="00010721"/>
    <w:rsid w:val="00014D8C"/>
    <w:rsid w:val="00021474"/>
    <w:rsid w:val="00022074"/>
    <w:rsid w:val="00025603"/>
    <w:rsid w:val="00026A42"/>
    <w:rsid w:val="00026EEB"/>
    <w:rsid w:val="0002765E"/>
    <w:rsid w:val="00030E68"/>
    <w:rsid w:val="00030F8B"/>
    <w:rsid w:val="00036470"/>
    <w:rsid w:val="00040FEA"/>
    <w:rsid w:val="00046B25"/>
    <w:rsid w:val="0005365A"/>
    <w:rsid w:val="00056C82"/>
    <w:rsid w:val="00057CC4"/>
    <w:rsid w:val="000621C9"/>
    <w:rsid w:val="00063C0C"/>
    <w:rsid w:val="000673D3"/>
    <w:rsid w:val="00067DCC"/>
    <w:rsid w:val="00070DA9"/>
    <w:rsid w:val="0007415A"/>
    <w:rsid w:val="00075938"/>
    <w:rsid w:val="000765BF"/>
    <w:rsid w:val="000770FA"/>
    <w:rsid w:val="00077544"/>
    <w:rsid w:val="00081B15"/>
    <w:rsid w:val="00081F18"/>
    <w:rsid w:val="000834E0"/>
    <w:rsid w:val="00086606"/>
    <w:rsid w:val="00087B73"/>
    <w:rsid w:val="0009018C"/>
    <w:rsid w:val="0009292D"/>
    <w:rsid w:val="00094AF4"/>
    <w:rsid w:val="00096662"/>
    <w:rsid w:val="000A56E0"/>
    <w:rsid w:val="000A6888"/>
    <w:rsid w:val="000A746E"/>
    <w:rsid w:val="000B36F6"/>
    <w:rsid w:val="000B6562"/>
    <w:rsid w:val="000B6977"/>
    <w:rsid w:val="000C222D"/>
    <w:rsid w:val="000C4DBD"/>
    <w:rsid w:val="000C6F9E"/>
    <w:rsid w:val="000D07A1"/>
    <w:rsid w:val="000D12D5"/>
    <w:rsid w:val="000D4099"/>
    <w:rsid w:val="000E0CAF"/>
    <w:rsid w:val="000E40EB"/>
    <w:rsid w:val="000E4654"/>
    <w:rsid w:val="000E48D2"/>
    <w:rsid w:val="000E64F4"/>
    <w:rsid w:val="000F3E4D"/>
    <w:rsid w:val="000F5036"/>
    <w:rsid w:val="000F63CD"/>
    <w:rsid w:val="00102F65"/>
    <w:rsid w:val="00106193"/>
    <w:rsid w:val="00106540"/>
    <w:rsid w:val="001102BA"/>
    <w:rsid w:val="00110E99"/>
    <w:rsid w:val="0011169B"/>
    <w:rsid w:val="00112546"/>
    <w:rsid w:val="00112862"/>
    <w:rsid w:val="00120205"/>
    <w:rsid w:val="001202CB"/>
    <w:rsid w:val="00122C03"/>
    <w:rsid w:val="00126BEE"/>
    <w:rsid w:val="001277DB"/>
    <w:rsid w:val="00127E40"/>
    <w:rsid w:val="00130B91"/>
    <w:rsid w:val="0013607E"/>
    <w:rsid w:val="00136CAF"/>
    <w:rsid w:val="001421A1"/>
    <w:rsid w:val="00150C43"/>
    <w:rsid w:val="00151EA2"/>
    <w:rsid w:val="00153D06"/>
    <w:rsid w:val="00156896"/>
    <w:rsid w:val="00157556"/>
    <w:rsid w:val="001626F4"/>
    <w:rsid w:val="00163620"/>
    <w:rsid w:val="001657A2"/>
    <w:rsid w:val="00166C4C"/>
    <w:rsid w:val="0017107B"/>
    <w:rsid w:val="00171771"/>
    <w:rsid w:val="00171CFC"/>
    <w:rsid w:val="00173265"/>
    <w:rsid w:val="001734A8"/>
    <w:rsid w:val="00173E54"/>
    <w:rsid w:val="00176072"/>
    <w:rsid w:val="0017648E"/>
    <w:rsid w:val="00176620"/>
    <w:rsid w:val="0017667E"/>
    <w:rsid w:val="0017736B"/>
    <w:rsid w:val="00181114"/>
    <w:rsid w:val="00181EB5"/>
    <w:rsid w:val="0018278F"/>
    <w:rsid w:val="00184A23"/>
    <w:rsid w:val="0019098C"/>
    <w:rsid w:val="00194DD3"/>
    <w:rsid w:val="00197394"/>
    <w:rsid w:val="001B7976"/>
    <w:rsid w:val="001B7A24"/>
    <w:rsid w:val="001B7D27"/>
    <w:rsid w:val="001C2D85"/>
    <w:rsid w:val="001D124E"/>
    <w:rsid w:val="001D2E2F"/>
    <w:rsid w:val="001D53A3"/>
    <w:rsid w:val="001D6C01"/>
    <w:rsid w:val="001D7157"/>
    <w:rsid w:val="001E6C70"/>
    <w:rsid w:val="001F19E5"/>
    <w:rsid w:val="001F3FFF"/>
    <w:rsid w:val="001F6529"/>
    <w:rsid w:val="00202E1D"/>
    <w:rsid w:val="002032C5"/>
    <w:rsid w:val="00203AC8"/>
    <w:rsid w:val="00205423"/>
    <w:rsid w:val="00205694"/>
    <w:rsid w:val="00206D02"/>
    <w:rsid w:val="00210FD7"/>
    <w:rsid w:val="0021370D"/>
    <w:rsid w:val="002159A9"/>
    <w:rsid w:val="002166CF"/>
    <w:rsid w:val="00216865"/>
    <w:rsid w:val="002205BD"/>
    <w:rsid w:val="002213C1"/>
    <w:rsid w:val="00224845"/>
    <w:rsid w:val="0022497F"/>
    <w:rsid w:val="002304B9"/>
    <w:rsid w:val="0023093A"/>
    <w:rsid w:val="00232999"/>
    <w:rsid w:val="0023342A"/>
    <w:rsid w:val="00234A4B"/>
    <w:rsid w:val="00236283"/>
    <w:rsid w:val="00237561"/>
    <w:rsid w:val="00237782"/>
    <w:rsid w:val="00241A30"/>
    <w:rsid w:val="0024635A"/>
    <w:rsid w:val="00247292"/>
    <w:rsid w:val="002509CE"/>
    <w:rsid w:val="0025217C"/>
    <w:rsid w:val="00253BD5"/>
    <w:rsid w:val="0026010F"/>
    <w:rsid w:val="00260E2A"/>
    <w:rsid w:val="002629AA"/>
    <w:rsid w:val="00265DF3"/>
    <w:rsid w:val="00265E76"/>
    <w:rsid w:val="002671F4"/>
    <w:rsid w:val="002676FB"/>
    <w:rsid w:val="00273DD4"/>
    <w:rsid w:val="00275714"/>
    <w:rsid w:val="00275CA1"/>
    <w:rsid w:val="00276A76"/>
    <w:rsid w:val="002779B5"/>
    <w:rsid w:val="002807EC"/>
    <w:rsid w:val="00283D37"/>
    <w:rsid w:val="0029764E"/>
    <w:rsid w:val="002A0A23"/>
    <w:rsid w:val="002A50E9"/>
    <w:rsid w:val="002A5163"/>
    <w:rsid w:val="002B098B"/>
    <w:rsid w:val="002B09A6"/>
    <w:rsid w:val="002B1516"/>
    <w:rsid w:val="002B1DDB"/>
    <w:rsid w:val="002B518B"/>
    <w:rsid w:val="002C0033"/>
    <w:rsid w:val="002C2141"/>
    <w:rsid w:val="002C2757"/>
    <w:rsid w:val="002C2E9D"/>
    <w:rsid w:val="002C5A85"/>
    <w:rsid w:val="002D285D"/>
    <w:rsid w:val="002D331B"/>
    <w:rsid w:val="002D52B3"/>
    <w:rsid w:val="002D5666"/>
    <w:rsid w:val="002D58B3"/>
    <w:rsid w:val="002D59C0"/>
    <w:rsid w:val="002E2CF8"/>
    <w:rsid w:val="002E48DF"/>
    <w:rsid w:val="002E4DE2"/>
    <w:rsid w:val="002E6B96"/>
    <w:rsid w:val="002F0A88"/>
    <w:rsid w:val="002F472E"/>
    <w:rsid w:val="002F4785"/>
    <w:rsid w:val="002F4B79"/>
    <w:rsid w:val="002F5718"/>
    <w:rsid w:val="0030784E"/>
    <w:rsid w:val="003142D4"/>
    <w:rsid w:val="00315327"/>
    <w:rsid w:val="00322230"/>
    <w:rsid w:val="00323F94"/>
    <w:rsid w:val="00331591"/>
    <w:rsid w:val="0033704A"/>
    <w:rsid w:val="00340DEE"/>
    <w:rsid w:val="003418B9"/>
    <w:rsid w:val="0034474D"/>
    <w:rsid w:val="00347907"/>
    <w:rsid w:val="00350014"/>
    <w:rsid w:val="0035036E"/>
    <w:rsid w:val="00350A00"/>
    <w:rsid w:val="00350DF2"/>
    <w:rsid w:val="003513B9"/>
    <w:rsid w:val="0035472D"/>
    <w:rsid w:val="0035674A"/>
    <w:rsid w:val="00356952"/>
    <w:rsid w:val="00357F6B"/>
    <w:rsid w:val="0036072E"/>
    <w:rsid w:val="00362377"/>
    <w:rsid w:val="00362389"/>
    <w:rsid w:val="003672E0"/>
    <w:rsid w:val="00370276"/>
    <w:rsid w:val="003752A6"/>
    <w:rsid w:val="00375BD0"/>
    <w:rsid w:val="00377AC2"/>
    <w:rsid w:val="00381BD1"/>
    <w:rsid w:val="0039147D"/>
    <w:rsid w:val="00392048"/>
    <w:rsid w:val="003A28F8"/>
    <w:rsid w:val="003A461D"/>
    <w:rsid w:val="003A54C5"/>
    <w:rsid w:val="003A7BF9"/>
    <w:rsid w:val="003B58F7"/>
    <w:rsid w:val="003B7D44"/>
    <w:rsid w:val="003C2F6F"/>
    <w:rsid w:val="003C4286"/>
    <w:rsid w:val="003C5C31"/>
    <w:rsid w:val="003D405C"/>
    <w:rsid w:val="003D4FA7"/>
    <w:rsid w:val="003D79CB"/>
    <w:rsid w:val="003E0DA5"/>
    <w:rsid w:val="003E3A67"/>
    <w:rsid w:val="003F151A"/>
    <w:rsid w:val="003F267F"/>
    <w:rsid w:val="003F4EBB"/>
    <w:rsid w:val="003F5355"/>
    <w:rsid w:val="003F71AA"/>
    <w:rsid w:val="00400F67"/>
    <w:rsid w:val="004117C2"/>
    <w:rsid w:val="004132ED"/>
    <w:rsid w:val="004140BC"/>
    <w:rsid w:val="00415466"/>
    <w:rsid w:val="004167B8"/>
    <w:rsid w:val="0041787A"/>
    <w:rsid w:val="0042003D"/>
    <w:rsid w:val="004214FE"/>
    <w:rsid w:val="00421D51"/>
    <w:rsid w:val="00422DC5"/>
    <w:rsid w:val="004241D9"/>
    <w:rsid w:val="00427168"/>
    <w:rsid w:val="00432499"/>
    <w:rsid w:val="00433993"/>
    <w:rsid w:val="004347C8"/>
    <w:rsid w:val="004358DE"/>
    <w:rsid w:val="0044070A"/>
    <w:rsid w:val="00442324"/>
    <w:rsid w:val="00443C44"/>
    <w:rsid w:val="004457AB"/>
    <w:rsid w:val="004474F3"/>
    <w:rsid w:val="004477E4"/>
    <w:rsid w:val="00451076"/>
    <w:rsid w:val="00453D63"/>
    <w:rsid w:val="00455D12"/>
    <w:rsid w:val="0045795D"/>
    <w:rsid w:val="004605B8"/>
    <w:rsid w:val="00460DC6"/>
    <w:rsid w:val="00460DFE"/>
    <w:rsid w:val="0046126E"/>
    <w:rsid w:val="00470DEA"/>
    <w:rsid w:val="00474680"/>
    <w:rsid w:val="004755BA"/>
    <w:rsid w:val="0047596A"/>
    <w:rsid w:val="00476040"/>
    <w:rsid w:val="0048020F"/>
    <w:rsid w:val="00481604"/>
    <w:rsid w:val="00481876"/>
    <w:rsid w:val="00481CAC"/>
    <w:rsid w:val="0048222D"/>
    <w:rsid w:val="00483E1F"/>
    <w:rsid w:val="0048736E"/>
    <w:rsid w:val="00487430"/>
    <w:rsid w:val="00487DDB"/>
    <w:rsid w:val="00493115"/>
    <w:rsid w:val="004946DD"/>
    <w:rsid w:val="00495E02"/>
    <w:rsid w:val="00497EC0"/>
    <w:rsid w:val="004A2393"/>
    <w:rsid w:val="004A2A87"/>
    <w:rsid w:val="004A5C64"/>
    <w:rsid w:val="004A7CCE"/>
    <w:rsid w:val="004B38F6"/>
    <w:rsid w:val="004B43F5"/>
    <w:rsid w:val="004B4461"/>
    <w:rsid w:val="004B798C"/>
    <w:rsid w:val="004C3630"/>
    <w:rsid w:val="004D13E0"/>
    <w:rsid w:val="004D289D"/>
    <w:rsid w:val="004D2CEB"/>
    <w:rsid w:val="004D3808"/>
    <w:rsid w:val="004D7FE8"/>
    <w:rsid w:val="004E2253"/>
    <w:rsid w:val="004E3DA1"/>
    <w:rsid w:val="004E4CF9"/>
    <w:rsid w:val="004E6A19"/>
    <w:rsid w:val="004F2686"/>
    <w:rsid w:val="004F2B4A"/>
    <w:rsid w:val="004F34CF"/>
    <w:rsid w:val="004F7D33"/>
    <w:rsid w:val="0050119B"/>
    <w:rsid w:val="00503B34"/>
    <w:rsid w:val="00504B2F"/>
    <w:rsid w:val="0050638C"/>
    <w:rsid w:val="00506A7B"/>
    <w:rsid w:val="00507091"/>
    <w:rsid w:val="005102E8"/>
    <w:rsid w:val="005108B7"/>
    <w:rsid w:val="005152FF"/>
    <w:rsid w:val="00522E5B"/>
    <w:rsid w:val="00522F75"/>
    <w:rsid w:val="00527392"/>
    <w:rsid w:val="00527633"/>
    <w:rsid w:val="005278DE"/>
    <w:rsid w:val="00532628"/>
    <w:rsid w:val="005343FF"/>
    <w:rsid w:val="0053465A"/>
    <w:rsid w:val="00535949"/>
    <w:rsid w:val="00535B78"/>
    <w:rsid w:val="00536DBD"/>
    <w:rsid w:val="00537FCA"/>
    <w:rsid w:val="0054273C"/>
    <w:rsid w:val="00542C7F"/>
    <w:rsid w:val="0054553E"/>
    <w:rsid w:val="00550BE1"/>
    <w:rsid w:val="00552C5F"/>
    <w:rsid w:val="00553901"/>
    <w:rsid w:val="005563C2"/>
    <w:rsid w:val="0056273F"/>
    <w:rsid w:val="005649D2"/>
    <w:rsid w:val="00564F79"/>
    <w:rsid w:val="0056707E"/>
    <w:rsid w:val="005701CF"/>
    <w:rsid w:val="00571600"/>
    <w:rsid w:val="00571B16"/>
    <w:rsid w:val="005725BE"/>
    <w:rsid w:val="00572622"/>
    <w:rsid w:val="0057352B"/>
    <w:rsid w:val="005735DF"/>
    <w:rsid w:val="00574028"/>
    <w:rsid w:val="005779A0"/>
    <w:rsid w:val="005805C2"/>
    <w:rsid w:val="00581A37"/>
    <w:rsid w:val="005835E5"/>
    <w:rsid w:val="00585E3B"/>
    <w:rsid w:val="005904EF"/>
    <w:rsid w:val="00593CEA"/>
    <w:rsid w:val="005A3027"/>
    <w:rsid w:val="005A4CBC"/>
    <w:rsid w:val="005A640E"/>
    <w:rsid w:val="005A6487"/>
    <w:rsid w:val="005B1A69"/>
    <w:rsid w:val="005B29B6"/>
    <w:rsid w:val="005B3824"/>
    <w:rsid w:val="005B52CF"/>
    <w:rsid w:val="005B70AC"/>
    <w:rsid w:val="005B7B04"/>
    <w:rsid w:val="005B7B11"/>
    <w:rsid w:val="005C0072"/>
    <w:rsid w:val="005C1CAA"/>
    <w:rsid w:val="005C2289"/>
    <w:rsid w:val="005C2746"/>
    <w:rsid w:val="005C6EF6"/>
    <w:rsid w:val="005D0D31"/>
    <w:rsid w:val="005D1A80"/>
    <w:rsid w:val="005D2A20"/>
    <w:rsid w:val="005D37A9"/>
    <w:rsid w:val="005D6608"/>
    <w:rsid w:val="005E1E21"/>
    <w:rsid w:val="005E30BB"/>
    <w:rsid w:val="005E344B"/>
    <w:rsid w:val="005E6B46"/>
    <w:rsid w:val="005E7B64"/>
    <w:rsid w:val="005E7D0B"/>
    <w:rsid w:val="005E7FF0"/>
    <w:rsid w:val="005F344E"/>
    <w:rsid w:val="005F4006"/>
    <w:rsid w:val="00601AA6"/>
    <w:rsid w:val="00602B65"/>
    <w:rsid w:val="00602E1D"/>
    <w:rsid w:val="00602F4C"/>
    <w:rsid w:val="00607786"/>
    <w:rsid w:val="006105EA"/>
    <w:rsid w:val="00611681"/>
    <w:rsid w:val="0061484A"/>
    <w:rsid w:val="0061679D"/>
    <w:rsid w:val="00620846"/>
    <w:rsid w:val="0062458D"/>
    <w:rsid w:val="00627515"/>
    <w:rsid w:val="00627B78"/>
    <w:rsid w:val="00631103"/>
    <w:rsid w:val="00632275"/>
    <w:rsid w:val="006348C2"/>
    <w:rsid w:val="00635F06"/>
    <w:rsid w:val="00641339"/>
    <w:rsid w:val="00642D97"/>
    <w:rsid w:val="00644763"/>
    <w:rsid w:val="00646225"/>
    <w:rsid w:val="00647DD6"/>
    <w:rsid w:val="00651A81"/>
    <w:rsid w:val="00653FDE"/>
    <w:rsid w:val="006565D6"/>
    <w:rsid w:val="00661BF3"/>
    <w:rsid w:val="00662FF2"/>
    <w:rsid w:val="006665FF"/>
    <w:rsid w:val="00670D44"/>
    <w:rsid w:val="00670E91"/>
    <w:rsid w:val="00672162"/>
    <w:rsid w:val="0067459A"/>
    <w:rsid w:val="00676415"/>
    <w:rsid w:val="00676CBB"/>
    <w:rsid w:val="0067728F"/>
    <w:rsid w:val="00680E10"/>
    <w:rsid w:val="00681BD1"/>
    <w:rsid w:val="00684E7D"/>
    <w:rsid w:val="00691418"/>
    <w:rsid w:val="00694362"/>
    <w:rsid w:val="006948BD"/>
    <w:rsid w:val="00695833"/>
    <w:rsid w:val="006A0E08"/>
    <w:rsid w:val="006A39A2"/>
    <w:rsid w:val="006A7204"/>
    <w:rsid w:val="006B0071"/>
    <w:rsid w:val="006B2EEB"/>
    <w:rsid w:val="006C03A2"/>
    <w:rsid w:val="006C0D89"/>
    <w:rsid w:val="006C1C3B"/>
    <w:rsid w:val="006C1E08"/>
    <w:rsid w:val="006C371C"/>
    <w:rsid w:val="006C4F27"/>
    <w:rsid w:val="006C5563"/>
    <w:rsid w:val="006C6A05"/>
    <w:rsid w:val="006D06E4"/>
    <w:rsid w:val="006D31EB"/>
    <w:rsid w:val="006D4D5A"/>
    <w:rsid w:val="006D4FD3"/>
    <w:rsid w:val="006D5018"/>
    <w:rsid w:val="006E0FD6"/>
    <w:rsid w:val="006F1BFC"/>
    <w:rsid w:val="006F1E79"/>
    <w:rsid w:val="006F617E"/>
    <w:rsid w:val="00704295"/>
    <w:rsid w:val="00704548"/>
    <w:rsid w:val="00706D66"/>
    <w:rsid w:val="00710AFD"/>
    <w:rsid w:val="00711B81"/>
    <w:rsid w:val="007207E3"/>
    <w:rsid w:val="007208C9"/>
    <w:rsid w:val="00721130"/>
    <w:rsid w:val="00721A70"/>
    <w:rsid w:val="00722C99"/>
    <w:rsid w:val="00724066"/>
    <w:rsid w:val="00724542"/>
    <w:rsid w:val="007328A1"/>
    <w:rsid w:val="00732CE5"/>
    <w:rsid w:val="00733C17"/>
    <w:rsid w:val="00733D86"/>
    <w:rsid w:val="0074145B"/>
    <w:rsid w:val="007517E2"/>
    <w:rsid w:val="00754F91"/>
    <w:rsid w:val="00755E3B"/>
    <w:rsid w:val="00756C40"/>
    <w:rsid w:val="00760E01"/>
    <w:rsid w:val="00763AB5"/>
    <w:rsid w:val="00763FBD"/>
    <w:rsid w:val="00764024"/>
    <w:rsid w:val="0076506B"/>
    <w:rsid w:val="00772391"/>
    <w:rsid w:val="007741B5"/>
    <w:rsid w:val="00777233"/>
    <w:rsid w:val="00782245"/>
    <w:rsid w:val="00782676"/>
    <w:rsid w:val="00783731"/>
    <w:rsid w:val="00786B7C"/>
    <w:rsid w:val="007901B3"/>
    <w:rsid w:val="00791688"/>
    <w:rsid w:val="00792BE9"/>
    <w:rsid w:val="007A2225"/>
    <w:rsid w:val="007B0767"/>
    <w:rsid w:val="007B08A4"/>
    <w:rsid w:val="007B582F"/>
    <w:rsid w:val="007B71E4"/>
    <w:rsid w:val="007C13F8"/>
    <w:rsid w:val="007C4ACB"/>
    <w:rsid w:val="007C64D3"/>
    <w:rsid w:val="007C6C85"/>
    <w:rsid w:val="007C6E3F"/>
    <w:rsid w:val="007D1076"/>
    <w:rsid w:val="007D4FD0"/>
    <w:rsid w:val="007D582C"/>
    <w:rsid w:val="007D7FF4"/>
    <w:rsid w:val="007E2426"/>
    <w:rsid w:val="007E35F3"/>
    <w:rsid w:val="007E4E67"/>
    <w:rsid w:val="007E68EC"/>
    <w:rsid w:val="007E708D"/>
    <w:rsid w:val="007E7594"/>
    <w:rsid w:val="007F0B26"/>
    <w:rsid w:val="007F18B9"/>
    <w:rsid w:val="007F190B"/>
    <w:rsid w:val="007F3835"/>
    <w:rsid w:val="007F417C"/>
    <w:rsid w:val="007F6E5F"/>
    <w:rsid w:val="007F70A6"/>
    <w:rsid w:val="007F7BB4"/>
    <w:rsid w:val="008006A1"/>
    <w:rsid w:val="008012AF"/>
    <w:rsid w:val="00804530"/>
    <w:rsid w:val="00814C8E"/>
    <w:rsid w:val="00815F74"/>
    <w:rsid w:val="00816974"/>
    <w:rsid w:val="008176BD"/>
    <w:rsid w:val="00817EBC"/>
    <w:rsid w:val="00822788"/>
    <w:rsid w:val="00827507"/>
    <w:rsid w:val="008309D4"/>
    <w:rsid w:val="00830FF0"/>
    <w:rsid w:val="00832D96"/>
    <w:rsid w:val="008335CC"/>
    <w:rsid w:val="00836A51"/>
    <w:rsid w:val="00837584"/>
    <w:rsid w:val="0083784E"/>
    <w:rsid w:val="00840DCD"/>
    <w:rsid w:val="008414C5"/>
    <w:rsid w:val="00842DF4"/>
    <w:rsid w:val="00846569"/>
    <w:rsid w:val="008475E2"/>
    <w:rsid w:val="0085308F"/>
    <w:rsid w:val="00853538"/>
    <w:rsid w:val="0085363A"/>
    <w:rsid w:val="00854EF1"/>
    <w:rsid w:val="0086302A"/>
    <w:rsid w:val="00864294"/>
    <w:rsid w:val="008672C0"/>
    <w:rsid w:val="00867F94"/>
    <w:rsid w:val="00870F6A"/>
    <w:rsid w:val="00873F5C"/>
    <w:rsid w:val="00874415"/>
    <w:rsid w:val="00874EB6"/>
    <w:rsid w:val="00876F5F"/>
    <w:rsid w:val="00883B57"/>
    <w:rsid w:val="008851E1"/>
    <w:rsid w:val="00885585"/>
    <w:rsid w:val="00887C37"/>
    <w:rsid w:val="00893C66"/>
    <w:rsid w:val="008956D4"/>
    <w:rsid w:val="008A199B"/>
    <w:rsid w:val="008A65B2"/>
    <w:rsid w:val="008B3249"/>
    <w:rsid w:val="008B4569"/>
    <w:rsid w:val="008B7D46"/>
    <w:rsid w:val="008C4C10"/>
    <w:rsid w:val="008D4228"/>
    <w:rsid w:val="008D5129"/>
    <w:rsid w:val="008D5D0B"/>
    <w:rsid w:val="008E4918"/>
    <w:rsid w:val="008E7E56"/>
    <w:rsid w:val="008F3803"/>
    <w:rsid w:val="008F3EE6"/>
    <w:rsid w:val="008F438F"/>
    <w:rsid w:val="008F48B4"/>
    <w:rsid w:val="008F73E2"/>
    <w:rsid w:val="009003B6"/>
    <w:rsid w:val="00900D06"/>
    <w:rsid w:val="00901108"/>
    <w:rsid w:val="0090260D"/>
    <w:rsid w:val="009060EF"/>
    <w:rsid w:val="00911C87"/>
    <w:rsid w:val="00911DFE"/>
    <w:rsid w:val="00916441"/>
    <w:rsid w:val="00917E3D"/>
    <w:rsid w:val="00922C8D"/>
    <w:rsid w:val="0092314C"/>
    <w:rsid w:val="0092398B"/>
    <w:rsid w:val="00923EC5"/>
    <w:rsid w:val="00926920"/>
    <w:rsid w:val="00931A09"/>
    <w:rsid w:val="00940B28"/>
    <w:rsid w:val="00941503"/>
    <w:rsid w:val="00943230"/>
    <w:rsid w:val="00944B49"/>
    <w:rsid w:val="0094603C"/>
    <w:rsid w:val="00946D25"/>
    <w:rsid w:val="00955FB4"/>
    <w:rsid w:val="00956C99"/>
    <w:rsid w:val="00965D15"/>
    <w:rsid w:val="00966A6B"/>
    <w:rsid w:val="00970203"/>
    <w:rsid w:val="0097126A"/>
    <w:rsid w:val="0097162C"/>
    <w:rsid w:val="0097227A"/>
    <w:rsid w:val="00974EDB"/>
    <w:rsid w:val="009773FE"/>
    <w:rsid w:val="00982418"/>
    <w:rsid w:val="00986C43"/>
    <w:rsid w:val="00992C43"/>
    <w:rsid w:val="009940DB"/>
    <w:rsid w:val="009944EC"/>
    <w:rsid w:val="009945E2"/>
    <w:rsid w:val="00995646"/>
    <w:rsid w:val="009961DA"/>
    <w:rsid w:val="00997923"/>
    <w:rsid w:val="009A4913"/>
    <w:rsid w:val="009A761E"/>
    <w:rsid w:val="009A7D6A"/>
    <w:rsid w:val="009B1124"/>
    <w:rsid w:val="009B1C98"/>
    <w:rsid w:val="009B599A"/>
    <w:rsid w:val="009B5D78"/>
    <w:rsid w:val="009B72E6"/>
    <w:rsid w:val="009C0584"/>
    <w:rsid w:val="009C2F05"/>
    <w:rsid w:val="009C62C3"/>
    <w:rsid w:val="009D3B70"/>
    <w:rsid w:val="009D7B0A"/>
    <w:rsid w:val="009D7E6E"/>
    <w:rsid w:val="009D7F70"/>
    <w:rsid w:val="009F0049"/>
    <w:rsid w:val="009F2644"/>
    <w:rsid w:val="009F3B68"/>
    <w:rsid w:val="009F786D"/>
    <w:rsid w:val="009F7E9B"/>
    <w:rsid w:val="00A00CD2"/>
    <w:rsid w:val="00A0713A"/>
    <w:rsid w:val="00A07644"/>
    <w:rsid w:val="00A109AC"/>
    <w:rsid w:val="00A1195F"/>
    <w:rsid w:val="00A15BE8"/>
    <w:rsid w:val="00A16216"/>
    <w:rsid w:val="00A166AB"/>
    <w:rsid w:val="00A2053C"/>
    <w:rsid w:val="00A217F1"/>
    <w:rsid w:val="00A22F7F"/>
    <w:rsid w:val="00A23012"/>
    <w:rsid w:val="00A2364A"/>
    <w:rsid w:val="00A23C67"/>
    <w:rsid w:val="00A26128"/>
    <w:rsid w:val="00A26211"/>
    <w:rsid w:val="00A262D9"/>
    <w:rsid w:val="00A32325"/>
    <w:rsid w:val="00A326EC"/>
    <w:rsid w:val="00A332A1"/>
    <w:rsid w:val="00A335F7"/>
    <w:rsid w:val="00A36BC0"/>
    <w:rsid w:val="00A42416"/>
    <w:rsid w:val="00A4656C"/>
    <w:rsid w:val="00A47B82"/>
    <w:rsid w:val="00A51282"/>
    <w:rsid w:val="00A51D78"/>
    <w:rsid w:val="00A52083"/>
    <w:rsid w:val="00A53783"/>
    <w:rsid w:val="00A53DA2"/>
    <w:rsid w:val="00A56E30"/>
    <w:rsid w:val="00A56F4B"/>
    <w:rsid w:val="00A60FF5"/>
    <w:rsid w:val="00A62DF6"/>
    <w:rsid w:val="00A70D4E"/>
    <w:rsid w:val="00A72913"/>
    <w:rsid w:val="00A75519"/>
    <w:rsid w:val="00A84AD1"/>
    <w:rsid w:val="00A852F7"/>
    <w:rsid w:val="00A86689"/>
    <w:rsid w:val="00A86A2C"/>
    <w:rsid w:val="00A86D12"/>
    <w:rsid w:val="00A906B9"/>
    <w:rsid w:val="00A90F7A"/>
    <w:rsid w:val="00A92D3C"/>
    <w:rsid w:val="00A94E23"/>
    <w:rsid w:val="00AA4E5F"/>
    <w:rsid w:val="00AA7969"/>
    <w:rsid w:val="00AA79DF"/>
    <w:rsid w:val="00AB0A1A"/>
    <w:rsid w:val="00AB3399"/>
    <w:rsid w:val="00AB67F1"/>
    <w:rsid w:val="00AC2B5D"/>
    <w:rsid w:val="00AC2D18"/>
    <w:rsid w:val="00AC7CAD"/>
    <w:rsid w:val="00AD1067"/>
    <w:rsid w:val="00AD2468"/>
    <w:rsid w:val="00AD64A8"/>
    <w:rsid w:val="00AE3F33"/>
    <w:rsid w:val="00AE4407"/>
    <w:rsid w:val="00AE4DC1"/>
    <w:rsid w:val="00AE6818"/>
    <w:rsid w:val="00AE6871"/>
    <w:rsid w:val="00AF0429"/>
    <w:rsid w:val="00B02A17"/>
    <w:rsid w:val="00B04241"/>
    <w:rsid w:val="00B07BC1"/>
    <w:rsid w:val="00B121CD"/>
    <w:rsid w:val="00B12460"/>
    <w:rsid w:val="00B15F3A"/>
    <w:rsid w:val="00B1743B"/>
    <w:rsid w:val="00B21AC5"/>
    <w:rsid w:val="00B252D8"/>
    <w:rsid w:val="00B33E8E"/>
    <w:rsid w:val="00B3541C"/>
    <w:rsid w:val="00B3732C"/>
    <w:rsid w:val="00B40212"/>
    <w:rsid w:val="00B407D5"/>
    <w:rsid w:val="00B41D22"/>
    <w:rsid w:val="00B41FA9"/>
    <w:rsid w:val="00B42012"/>
    <w:rsid w:val="00B44AA3"/>
    <w:rsid w:val="00B44B0A"/>
    <w:rsid w:val="00B5122D"/>
    <w:rsid w:val="00B53C10"/>
    <w:rsid w:val="00B54195"/>
    <w:rsid w:val="00B57679"/>
    <w:rsid w:val="00B64F04"/>
    <w:rsid w:val="00B663EF"/>
    <w:rsid w:val="00B668E3"/>
    <w:rsid w:val="00B678E8"/>
    <w:rsid w:val="00B74D18"/>
    <w:rsid w:val="00B769D5"/>
    <w:rsid w:val="00B82F2E"/>
    <w:rsid w:val="00B841D6"/>
    <w:rsid w:val="00B85D7F"/>
    <w:rsid w:val="00B9642E"/>
    <w:rsid w:val="00BA37EB"/>
    <w:rsid w:val="00BA58DB"/>
    <w:rsid w:val="00BA6620"/>
    <w:rsid w:val="00BB1F47"/>
    <w:rsid w:val="00BB22AD"/>
    <w:rsid w:val="00BB2346"/>
    <w:rsid w:val="00BB2F3C"/>
    <w:rsid w:val="00BB3AB3"/>
    <w:rsid w:val="00BB5BE6"/>
    <w:rsid w:val="00BB6185"/>
    <w:rsid w:val="00BB62C0"/>
    <w:rsid w:val="00BC141B"/>
    <w:rsid w:val="00BC3DAD"/>
    <w:rsid w:val="00BC4435"/>
    <w:rsid w:val="00BC649C"/>
    <w:rsid w:val="00BD0447"/>
    <w:rsid w:val="00BD0A4E"/>
    <w:rsid w:val="00BD43BE"/>
    <w:rsid w:val="00BE246F"/>
    <w:rsid w:val="00BE2B4D"/>
    <w:rsid w:val="00BE329B"/>
    <w:rsid w:val="00BE7B33"/>
    <w:rsid w:val="00BF14C3"/>
    <w:rsid w:val="00BF1981"/>
    <w:rsid w:val="00BF2617"/>
    <w:rsid w:val="00BF36D4"/>
    <w:rsid w:val="00BF5228"/>
    <w:rsid w:val="00C01FC9"/>
    <w:rsid w:val="00C06449"/>
    <w:rsid w:val="00C113AA"/>
    <w:rsid w:val="00C11479"/>
    <w:rsid w:val="00C12909"/>
    <w:rsid w:val="00C146B7"/>
    <w:rsid w:val="00C16A83"/>
    <w:rsid w:val="00C16B61"/>
    <w:rsid w:val="00C2480E"/>
    <w:rsid w:val="00C25246"/>
    <w:rsid w:val="00C278E4"/>
    <w:rsid w:val="00C31964"/>
    <w:rsid w:val="00C3236D"/>
    <w:rsid w:val="00C34E4A"/>
    <w:rsid w:val="00C40326"/>
    <w:rsid w:val="00C406E1"/>
    <w:rsid w:val="00C452AC"/>
    <w:rsid w:val="00C47A9F"/>
    <w:rsid w:val="00C50097"/>
    <w:rsid w:val="00C5149E"/>
    <w:rsid w:val="00C53784"/>
    <w:rsid w:val="00C54E68"/>
    <w:rsid w:val="00C6179E"/>
    <w:rsid w:val="00C65950"/>
    <w:rsid w:val="00C65FDE"/>
    <w:rsid w:val="00C70757"/>
    <w:rsid w:val="00C72138"/>
    <w:rsid w:val="00C728C3"/>
    <w:rsid w:val="00C740F8"/>
    <w:rsid w:val="00C75EAB"/>
    <w:rsid w:val="00C814A9"/>
    <w:rsid w:val="00C81836"/>
    <w:rsid w:val="00C853DF"/>
    <w:rsid w:val="00C91F17"/>
    <w:rsid w:val="00C922D9"/>
    <w:rsid w:val="00C92B06"/>
    <w:rsid w:val="00C93998"/>
    <w:rsid w:val="00C94357"/>
    <w:rsid w:val="00C9645F"/>
    <w:rsid w:val="00CA1525"/>
    <w:rsid w:val="00CA23C0"/>
    <w:rsid w:val="00CA296D"/>
    <w:rsid w:val="00CA3270"/>
    <w:rsid w:val="00CA6246"/>
    <w:rsid w:val="00CA707C"/>
    <w:rsid w:val="00CB08C5"/>
    <w:rsid w:val="00CB2AD5"/>
    <w:rsid w:val="00CC561A"/>
    <w:rsid w:val="00CC5BD7"/>
    <w:rsid w:val="00CC7546"/>
    <w:rsid w:val="00CD191F"/>
    <w:rsid w:val="00CD2B2D"/>
    <w:rsid w:val="00CD5E51"/>
    <w:rsid w:val="00CD5F1F"/>
    <w:rsid w:val="00CD605E"/>
    <w:rsid w:val="00CE0A85"/>
    <w:rsid w:val="00CE0D47"/>
    <w:rsid w:val="00CE2C9B"/>
    <w:rsid w:val="00CE3AA1"/>
    <w:rsid w:val="00CE3EA1"/>
    <w:rsid w:val="00CE5CD6"/>
    <w:rsid w:val="00CF1579"/>
    <w:rsid w:val="00CF4476"/>
    <w:rsid w:val="00CF4B4B"/>
    <w:rsid w:val="00CF530D"/>
    <w:rsid w:val="00CF5EBF"/>
    <w:rsid w:val="00D00909"/>
    <w:rsid w:val="00D02699"/>
    <w:rsid w:val="00D04268"/>
    <w:rsid w:val="00D046FE"/>
    <w:rsid w:val="00D1035B"/>
    <w:rsid w:val="00D2134C"/>
    <w:rsid w:val="00D2142A"/>
    <w:rsid w:val="00D22745"/>
    <w:rsid w:val="00D22AC9"/>
    <w:rsid w:val="00D22F17"/>
    <w:rsid w:val="00D23A53"/>
    <w:rsid w:val="00D274DD"/>
    <w:rsid w:val="00D30794"/>
    <w:rsid w:val="00D31938"/>
    <w:rsid w:val="00D32624"/>
    <w:rsid w:val="00D33593"/>
    <w:rsid w:val="00D3682B"/>
    <w:rsid w:val="00D40AF0"/>
    <w:rsid w:val="00D41E39"/>
    <w:rsid w:val="00D41F72"/>
    <w:rsid w:val="00D42AD3"/>
    <w:rsid w:val="00D43178"/>
    <w:rsid w:val="00D431F7"/>
    <w:rsid w:val="00D50FD6"/>
    <w:rsid w:val="00D57772"/>
    <w:rsid w:val="00D6021A"/>
    <w:rsid w:val="00D60480"/>
    <w:rsid w:val="00D63AB9"/>
    <w:rsid w:val="00D67EDF"/>
    <w:rsid w:val="00D706D3"/>
    <w:rsid w:val="00D71EFD"/>
    <w:rsid w:val="00D74C9B"/>
    <w:rsid w:val="00D75182"/>
    <w:rsid w:val="00D80D40"/>
    <w:rsid w:val="00D817FB"/>
    <w:rsid w:val="00D823CE"/>
    <w:rsid w:val="00D84386"/>
    <w:rsid w:val="00D85F6E"/>
    <w:rsid w:val="00D906D7"/>
    <w:rsid w:val="00D9334F"/>
    <w:rsid w:val="00D95706"/>
    <w:rsid w:val="00DA18A8"/>
    <w:rsid w:val="00DA59DC"/>
    <w:rsid w:val="00DB0046"/>
    <w:rsid w:val="00DB1244"/>
    <w:rsid w:val="00DB1E8C"/>
    <w:rsid w:val="00DB3F0E"/>
    <w:rsid w:val="00DB6AC4"/>
    <w:rsid w:val="00DB72BB"/>
    <w:rsid w:val="00DB745F"/>
    <w:rsid w:val="00DC01DC"/>
    <w:rsid w:val="00DC135D"/>
    <w:rsid w:val="00DC1D62"/>
    <w:rsid w:val="00DC39E8"/>
    <w:rsid w:val="00DC44F8"/>
    <w:rsid w:val="00DD1BBA"/>
    <w:rsid w:val="00DD43B3"/>
    <w:rsid w:val="00DD55B0"/>
    <w:rsid w:val="00DD5E92"/>
    <w:rsid w:val="00DD63D3"/>
    <w:rsid w:val="00DD64CD"/>
    <w:rsid w:val="00DE068D"/>
    <w:rsid w:val="00DE484C"/>
    <w:rsid w:val="00DE67CF"/>
    <w:rsid w:val="00DE7AD3"/>
    <w:rsid w:val="00DF3732"/>
    <w:rsid w:val="00E01151"/>
    <w:rsid w:val="00E01877"/>
    <w:rsid w:val="00E03C6E"/>
    <w:rsid w:val="00E03F2F"/>
    <w:rsid w:val="00E049CF"/>
    <w:rsid w:val="00E063C5"/>
    <w:rsid w:val="00E072C4"/>
    <w:rsid w:val="00E07935"/>
    <w:rsid w:val="00E12CC7"/>
    <w:rsid w:val="00E12F72"/>
    <w:rsid w:val="00E13740"/>
    <w:rsid w:val="00E15972"/>
    <w:rsid w:val="00E20292"/>
    <w:rsid w:val="00E22766"/>
    <w:rsid w:val="00E22FD2"/>
    <w:rsid w:val="00E240EA"/>
    <w:rsid w:val="00E24808"/>
    <w:rsid w:val="00E25D98"/>
    <w:rsid w:val="00E30D71"/>
    <w:rsid w:val="00E3191D"/>
    <w:rsid w:val="00E32B2D"/>
    <w:rsid w:val="00E369C6"/>
    <w:rsid w:val="00E37FB4"/>
    <w:rsid w:val="00E42030"/>
    <w:rsid w:val="00E43A9E"/>
    <w:rsid w:val="00E50C9C"/>
    <w:rsid w:val="00E52871"/>
    <w:rsid w:val="00E545F5"/>
    <w:rsid w:val="00E54E18"/>
    <w:rsid w:val="00E55158"/>
    <w:rsid w:val="00E559B1"/>
    <w:rsid w:val="00E66D06"/>
    <w:rsid w:val="00E6701F"/>
    <w:rsid w:val="00E67C01"/>
    <w:rsid w:val="00E7295C"/>
    <w:rsid w:val="00E77612"/>
    <w:rsid w:val="00E77C3E"/>
    <w:rsid w:val="00E8180A"/>
    <w:rsid w:val="00E848A9"/>
    <w:rsid w:val="00E91029"/>
    <w:rsid w:val="00E934CD"/>
    <w:rsid w:val="00E97079"/>
    <w:rsid w:val="00EA1964"/>
    <w:rsid w:val="00EB027B"/>
    <w:rsid w:val="00EB257F"/>
    <w:rsid w:val="00EB4083"/>
    <w:rsid w:val="00EB4CB0"/>
    <w:rsid w:val="00EB5A4A"/>
    <w:rsid w:val="00EB617D"/>
    <w:rsid w:val="00EC164C"/>
    <w:rsid w:val="00EC22DD"/>
    <w:rsid w:val="00EC6526"/>
    <w:rsid w:val="00EC7CEC"/>
    <w:rsid w:val="00ED303D"/>
    <w:rsid w:val="00ED501D"/>
    <w:rsid w:val="00ED5C23"/>
    <w:rsid w:val="00EE1A18"/>
    <w:rsid w:val="00EE1AC2"/>
    <w:rsid w:val="00EE2C0F"/>
    <w:rsid w:val="00EE3CA2"/>
    <w:rsid w:val="00EE46FA"/>
    <w:rsid w:val="00EE6FDD"/>
    <w:rsid w:val="00EE7851"/>
    <w:rsid w:val="00EF099F"/>
    <w:rsid w:val="00EF3E14"/>
    <w:rsid w:val="00EF547F"/>
    <w:rsid w:val="00EF5DC7"/>
    <w:rsid w:val="00F00BEC"/>
    <w:rsid w:val="00F01255"/>
    <w:rsid w:val="00F02D08"/>
    <w:rsid w:val="00F07CD1"/>
    <w:rsid w:val="00F11E1B"/>
    <w:rsid w:val="00F1229E"/>
    <w:rsid w:val="00F23F5F"/>
    <w:rsid w:val="00F2619D"/>
    <w:rsid w:val="00F27E85"/>
    <w:rsid w:val="00F30CBD"/>
    <w:rsid w:val="00F3194A"/>
    <w:rsid w:val="00F3317F"/>
    <w:rsid w:val="00F364E9"/>
    <w:rsid w:val="00F36755"/>
    <w:rsid w:val="00F4133C"/>
    <w:rsid w:val="00F423B9"/>
    <w:rsid w:val="00F466BF"/>
    <w:rsid w:val="00F520C4"/>
    <w:rsid w:val="00F5257F"/>
    <w:rsid w:val="00F539A2"/>
    <w:rsid w:val="00F56952"/>
    <w:rsid w:val="00F70F6E"/>
    <w:rsid w:val="00F716FD"/>
    <w:rsid w:val="00F72DED"/>
    <w:rsid w:val="00F7316A"/>
    <w:rsid w:val="00F74D8E"/>
    <w:rsid w:val="00F750DC"/>
    <w:rsid w:val="00F7551B"/>
    <w:rsid w:val="00F840B1"/>
    <w:rsid w:val="00FA3EBE"/>
    <w:rsid w:val="00FA7DD5"/>
    <w:rsid w:val="00FB61E5"/>
    <w:rsid w:val="00FB76F7"/>
    <w:rsid w:val="00FB7E99"/>
    <w:rsid w:val="00FC1EF1"/>
    <w:rsid w:val="00FC542D"/>
    <w:rsid w:val="00FD067C"/>
    <w:rsid w:val="00FD09E6"/>
    <w:rsid w:val="00FD2193"/>
    <w:rsid w:val="00FD28FC"/>
    <w:rsid w:val="00FD37E1"/>
    <w:rsid w:val="00FD51D2"/>
    <w:rsid w:val="00FD55C4"/>
    <w:rsid w:val="00FE7122"/>
    <w:rsid w:val="00FF6C21"/>
    <w:rsid w:val="1AB80298"/>
    <w:rsid w:val="23380FFA"/>
    <w:rsid w:val="2D0E5CCA"/>
    <w:rsid w:val="48AC3737"/>
    <w:rsid w:val="516860D5"/>
    <w:rsid w:val="51DF4183"/>
    <w:rsid w:val="55440758"/>
    <w:rsid w:val="612F5C00"/>
    <w:rsid w:val="66733C6B"/>
    <w:rsid w:val="7D0F3FE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16"/>
    <w:pPr>
      <w:widowControl w:val="0"/>
      <w:jc w:val="both"/>
    </w:pPr>
    <w:rPr>
      <w:szCs w:val="24"/>
    </w:rPr>
  </w:style>
  <w:style w:type="paragraph" w:styleId="Heading1">
    <w:name w:val="heading 1"/>
    <w:basedOn w:val="Normal"/>
    <w:next w:val="Normal"/>
    <w:link w:val="Heading1Char"/>
    <w:uiPriority w:val="99"/>
    <w:qFormat/>
    <w:rsid w:val="002B1516"/>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1516"/>
    <w:rPr>
      <w:rFonts w:cs="Times New Roman"/>
      <w:b/>
      <w:bCs/>
      <w:kern w:val="44"/>
      <w:sz w:val="44"/>
      <w:szCs w:val="44"/>
    </w:rPr>
  </w:style>
  <w:style w:type="paragraph" w:styleId="BodyTextIndent">
    <w:name w:val="Body Text Indent"/>
    <w:basedOn w:val="Normal"/>
    <w:link w:val="BodyTextIndentChar"/>
    <w:uiPriority w:val="99"/>
    <w:rsid w:val="002B1516"/>
    <w:pPr>
      <w:spacing w:line="360" w:lineRule="auto"/>
      <w:ind w:firstLineChars="200" w:firstLine="480"/>
    </w:pPr>
    <w:rPr>
      <w:rFonts w:ascii="宋体" w:hAnsi="宋体"/>
      <w:sz w:val="24"/>
    </w:rPr>
  </w:style>
  <w:style w:type="character" w:customStyle="1" w:styleId="BodyTextIndentChar">
    <w:name w:val="Body Text Indent Char"/>
    <w:basedOn w:val="DefaultParagraphFont"/>
    <w:link w:val="BodyTextIndent"/>
    <w:uiPriority w:val="99"/>
    <w:semiHidden/>
    <w:rsid w:val="00071A99"/>
    <w:rPr>
      <w:szCs w:val="24"/>
    </w:rPr>
  </w:style>
  <w:style w:type="paragraph" w:styleId="Date">
    <w:name w:val="Date"/>
    <w:basedOn w:val="Normal"/>
    <w:next w:val="Normal"/>
    <w:link w:val="DateChar"/>
    <w:uiPriority w:val="99"/>
    <w:rsid w:val="002B1516"/>
    <w:pPr>
      <w:ind w:leftChars="2500" w:left="100"/>
    </w:pPr>
  </w:style>
  <w:style w:type="character" w:customStyle="1" w:styleId="DateChar">
    <w:name w:val="Date Char"/>
    <w:basedOn w:val="DefaultParagraphFont"/>
    <w:link w:val="Date"/>
    <w:uiPriority w:val="99"/>
    <w:locked/>
    <w:rsid w:val="002B1516"/>
    <w:rPr>
      <w:rFonts w:cs="Times New Roman"/>
      <w:kern w:val="2"/>
      <w:sz w:val="24"/>
      <w:szCs w:val="24"/>
    </w:rPr>
  </w:style>
  <w:style w:type="paragraph" w:styleId="BalloonText">
    <w:name w:val="Balloon Text"/>
    <w:basedOn w:val="Normal"/>
    <w:link w:val="BalloonTextChar"/>
    <w:uiPriority w:val="99"/>
    <w:semiHidden/>
    <w:rsid w:val="002B1516"/>
    <w:rPr>
      <w:sz w:val="18"/>
      <w:szCs w:val="18"/>
    </w:rPr>
  </w:style>
  <w:style w:type="character" w:customStyle="1" w:styleId="BalloonTextChar">
    <w:name w:val="Balloon Text Char"/>
    <w:basedOn w:val="DefaultParagraphFont"/>
    <w:link w:val="BalloonText"/>
    <w:uiPriority w:val="99"/>
    <w:semiHidden/>
    <w:rsid w:val="00071A99"/>
    <w:rPr>
      <w:sz w:val="0"/>
      <w:szCs w:val="0"/>
    </w:rPr>
  </w:style>
  <w:style w:type="paragraph" w:styleId="Footer">
    <w:name w:val="footer"/>
    <w:basedOn w:val="Normal"/>
    <w:link w:val="FooterChar"/>
    <w:uiPriority w:val="99"/>
    <w:rsid w:val="002B15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71A99"/>
    <w:rPr>
      <w:sz w:val="18"/>
      <w:szCs w:val="18"/>
    </w:rPr>
  </w:style>
  <w:style w:type="paragraph" w:styleId="Header">
    <w:name w:val="header"/>
    <w:basedOn w:val="Normal"/>
    <w:link w:val="HeaderChar"/>
    <w:uiPriority w:val="99"/>
    <w:rsid w:val="002B15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71A99"/>
    <w:rPr>
      <w:sz w:val="18"/>
      <w:szCs w:val="18"/>
    </w:rPr>
  </w:style>
  <w:style w:type="paragraph" w:styleId="Subtitle">
    <w:name w:val="Subtitle"/>
    <w:basedOn w:val="Normal"/>
    <w:next w:val="Normal"/>
    <w:link w:val="SubtitleChar"/>
    <w:uiPriority w:val="99"/>
    <w:qFormat/>
    <w:rsid w:val="002B1516"/>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2B1516"/>
    <w:rPr>
      <w:rFonts w:ascii="Cambria" w:hAnsi="Cambria" w:cs="Times New Roman"/>
      <w:b/>
      <w:bCs/>
      <w:kern w:val="28"/>
      <w:sz w:val="32"/>
      <w:szCs w:val="32"/>
    </w:rPr>
  </w:style>
  <w:style w:type="paragraph" w:styleId="NormalWeb">
    <w:name w:val="Normal (Web)"/>
    <w:basedOn w:val="Normal"/>
    <w:link w:val="NormalWebChar"/>
    <w:uiPriority w:val="99"/>
    <w:rsid w:val="002B1516"/>
    <w:pPr>
      <w:widowControl/>
      <w:spacing w:before="100" w:beforeAutospacing="1" w:after="100" w:afterAutospacing="1"/>
      <w:jc w:val="left"/>
    </w:pPr>
    <w:rPr>
      <w:rFonts w:ascii="宋体"/>
      <w:kern w:val="0"/>
      <w:sz w:val="24"/>
    </w:rPr>
  </w:style>
  <w:style w:type="paragraph" w:styleId="Title">
    <w:name w:val="Title"/>
    <w:basedOn w:val="Normal"/>
    <w:next w:val="Normal"/>
    <w:link w:val="TitleChar"/>
    <w:uiPriority w:val="99"/>
    <w:qFormat/>
    <w:rsid w:val="002B1516"/>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99"/>
    <w:locked/>
    <w:rsid w:val="002B1516"/>
    <w:rPr>
      <w:rFonts w:ascii="Cambria" w:hAnsi="Cambria" w:cs="Times New Roman"/>
      <w:b/>
      <w:bCs/>
      <w:kern w:val="2"/>
      <w:sz w:val="32"/>
      <w:szCs w:val="32"/>
    </w:rPr>
  </w:style>
  <w:style w:type="character" w:styleId="Strong">
    <w:name w:val="Strong"/>
    <w:basedOn w:val="DefaultParagraphFont"/>
    <w:uiPriority w:val="99"/>
    <w:qFormat/>
    <w:rsid w:val="002B1516"/>
    <w:rPr>
      <w:rFonts w:cs="Times New Roman"/>
      <w:b/>
      <w:bCs/>
    </w:rPr>
  </w:style>
  <w:style w:type="character" w:styleId="PageNumber">
    <w:name w:val="page number"/>
    <w:basedOn w:val="DefaultParagraphFont"/>
    <w:uiPriority w:val="99"/>
    <w:rsid w:val="002B1516"/>
    <w:rPr>
      <w:rFonts w:cs="Times New Roman"/>
    </w:rPr>
  </w:style>
  <w:style w:type="character" w:styleId="Hyperlink">
    <w:name w:val="Hyperlink"/>
    <w:basedOn w:val="DefaultParagraphFont"/>
    <w:uiPriority w:val="99"/>
    <w:rsid w:val="002B1516"/>
    <w:rPr>
      <w:rFonts w:cs="Times New Roman"/>
      <w:color w:val="0000FF"/>
      <w:u w:val="single"/>
    </w:rPr>
  </w:style>
  <w:style w:type="table" w:styleId="TableGrid">
    <w:name w:val="Table Grid"/>
    <w:basedOn w:val="TableNormal"/>
    <w:uiPriority w:val="99"/>
    <w:rsid w:val="002B1516"/>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acetate0">
    <w:name w:val="msoacetate"/>
    <w:basedOn w:val="Normal"/>
    <w:uiPriority w:val="99"/>
    <w:rsid w:val="002B1516"/>
    <w:pPr>
      <w:widowControl/>
      <w:spacing w:before="100" w:beforeAutospacing="1" w:after="100" w:afterAutospacing="1"/>
      <w:jc w:val="left"/>
    </w:pPr>
    <w:rPr>
      <w:rFonts w:ascii="宋体" w:hAnsi="宋体"/>
      <w:color w:val="000000"/>
      <w:kern w:val="0"/>
      <w:sz w:val="24"/>
    </w:rPr>
  </w:style>
  <w:style w:type="paragraph" w:customStyle="1" w:styleId="12-32">
    <w:name w:val="12-32"/>
    <w:basedOn w:val="Normal"/>
    <w:uiPriority w:val="99"/>
    <w:rsid w:val="002B1516"/>
    <w:pPr>
      <w:widowControl/>
      <w:spacing w:before="100" w:beforeAutospacing="1" w:after="100" w:afterAutospacing="1" w:line="384" w:lineRule="atLeast"/>
      <w:jc w:val="left"/>
    </w:pPr>
    <w:rPr>
      <w:rFonts w:ascii="宋体" w:hAnsi="宋体"/>
      <w:kern w:val="0"/>
      <w:sz w:val="14"/>
      <w:szCs w:val="14"/>
    </w:rPr>
  </w:style>
  <w:style w:type="character" w:customStyle="1" w:styleId="12-321">
    <w:name w:val="12-321"/>
    <w:basedOn w:val="DefaultParagraphFont"/>
    <w:uiPriority w:val="99"/>
    <w:rsid w:val="002B1516"/>
    <w:rPr>
      <w:rFonts w:cs="Times New Roman"/>
      <w:sz w:val="14"/>
      <w:szCs w:val="14"/>
    </w:rPr>
  </w:style>
  <w:style w:type="paragraph" w:customStyle="1" w:styleId="Char1">
    <w:name w:val="Char1"/>
    <w:basedOn w:val="Normal"/>
    <w:uiPriority w:val="99"/>
    <w:rsid w:val="002B1516"/>
    <w:pPr>
      <w:widowControl/>
      <w:spacing w:after="160" w:line="240" w:lineRule="exact"/>
      <w:jc w:val="left"/>
    </w:pPr>
    <w:rPr>
      <w:szCs w:val="20"/>
    </w:rPr>
  </w:style>
  <w:style w:type="character" w:customStyle="1" w:styleId="NormalWebChar">
    <w:name w:val="Normal (Web) Char"/>
    <w:link w:val="NormalWeb"/>
    <w:uiPriority w:val="99"/>
    <w:locked/>
    <w:rsid w:val="002B1516"/>
    <w:rPr>
      <w:rFonts w:ascii="宋体" w:eastAsia="宋体"/>
      <w:sz w:val="24"/>
    </w:rPr>
  </w:style>
  <w:style w:type="table" w:customStyle="1" w:styleId="1">
    <w:name w:val="样式1"/>
    <w:uiPriority w:val="99"/>
    <w:rsid w:val="002B1516"/>
    <w:rPr>
      <w:rFonts w:ascii="Calibri" w:hAnsi="Calibri"/>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inghuadx@qq.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baidu.com/item/%E6%96%AF%E5%9D%A6%E7%A6%8F%E5%A4%A7%E5%AD%A6" TargetMode="External"/><Relationship Id="rId12" Type="http://schemas.openxmlformats.org/officeDocument/2006/relationships/hyperlink" Target="mailto:1530688819@qq.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tsinghuadx@qq.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1530688819@qq.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14</Pages>
  <Words>1176</Words>
  <Characters>6704</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湖南大学经济与贸易学院</dc:title>
  <dc:subject/>
  <dc:creator>天宇科技</dc:creator>
  <cp:keywords/>
  <dc:description/>
  <cp:lastModifiedBy>微软用户</cp:lastModifiedBy>
  <cp:revision>14</cp:revision>
  <cp:lastPrinted>2018-05-30T01:07:00Z</cp:lastPrinted>
  <dcterms:created xsi:type="dcterms:W3CDTF">2018-05-28T03:56:00Z</dcterms:created>
  <dcterms:modified xsi:type="dcterms:W3CDTF">2018-08-27T01:49:00Z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