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5B" w:rsidRDefault="00C9195B" w:rsidP="00C9195B">
      <w:pPr>
        <w:ind w:firstLine="31680"/>
        <w:jc w:val="center"/>
        <w:rPr>
          <w:rFonts w:ascii="微软雅黑" w:eastAsia="微软雅黑" w:hAnsi="微软雅黑" w:cs="宋体"/>
          <w:b/>
          <w:color w:val="000000"/>
          <w:kern w:val="0"/>
          <w:sz w:val="32"/>
          <w:szCs w:val="44"/>
        </w:rPr>
      </w:pPr>
      <w:r>
        <w:rPr>
          <w:rFonts w:ascii="微软雅黑" w:eastAsia="微软雅黑" w:hAnsi="微软雅黑" w:hint="eastAsia"/>
          <w:b/>
          <w:color w:val="000000"/>
          <w:sz w:val="32"/>
          <w:szCs w:val="44"/>
        </w:rPr>
        <w:t>工商管理（</w:t>
      </w:r>
      <w:r>
        <w:rPr>
          <w:rFonts w:ascii="微软雅黑" w:eastAsia="微软雅黑" w:hAnsi="微软雅黑"/>
          <w:b/>
          <w:color w:val="000000"/>
          <w:sz w:val="32"/>
          <w:szCs w:val="44"/>
        </w:rPr>
        <w:t>EMBA</w:t>
      </w:r>
      <w:r>
        <w:rPr>
          <w:rFonts w:ascii="微软雅黑" w:eastAsia="微软雅黑" w:hAnsi="微软雅黑" w:hint="eastAsia"/>
          <w:b/>
          <w:color w:val="000000"/>
          <w:sz w:val="32"/>
          <w:szCs w:val="44"/>
        </w:rPr>
        <w:t>）总裁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4"/>
        </w:rPr>
        <w:t>研修班</w:t>
      </w:r>
      <w:r>
        <w:rPr>
          <w:rFonts w:ascii="微软雅黑" w:eastAsia="微软雅黑" w:hAnsi="微软雅黑" w:cs="宋体"/>
          <w:b/>
          <w:color w:val="000000"/>
          <w:kern w:val="0"/>
          <w:sz w:val="32"/>
          <w:szCs w:val="44"/>
        </w:rPr>
        <w:t>E1805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4"/>
        </w:rPr>
        <w:t>期</w:t>
      </w:r>
    </w:p>
    <w:p w:rsidR="00C9195B" w:rsidRDefault="00C9195B" w:rsidP="0036335C">
      <w:pPr>
        <w:ind w:firstLine="31680"/>
        <w:jc w:val="center"/>
        <w:rPr>
          <w:rFonts w:ascii="微软雅黑" w:eastAsia="微软雅黑" w:hAnsi="微软雅黑" w:cs="宋体"/>
          <w:b/>
          <w:color w:val="000000"/>
          <w:kern w:val="0"/>
          <w:sz w:val="32"/>
          <w:szCs w:val="4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4"/>
        </w:rPr>
        <w:t>（</w:t>
      </w:r>
      <w:r>
        <w:rPr>
          <w:rFonts w:ascii="微软雅黑" w:eastAsia="微软雅黑" w:hAnsi="微软雅黑" w:hint="eastAsia"/>
          <w:b/>
          <w:color w:val="000000"/>
          <w:spacing w:val="10"/>
          <w:sz w:val="28"/>
          <w:szCs w:val="32"/>
        </w:rPr>
        <w:t>企业升级</w:t>
      </w:r>
      <w:r>
        <w:rPr>
          <w:rFonts w:ascii="微软雅黑" w:eastAsia="微软雅黑" w:hAnsi="微软雅黑" w:hint="eastAsia"/>
          <w:b/>
          <w:color w:val="C0504D"/>
          <w:spacing w:val="10"/>
          <w:sz w:val="28"/>
          <w:szCs w:val="32"/>
        </w:rPr>
        <w:t>整体</w:t>
      </w:r>
      <w:r>
        <w:rPr>
          <w:rFonts w:ascii="微软雅黑" w:eastAsia="微软雅黑" w:hAnsi="微软雅黑" w:hint="eastAsia"/>
          <w:b/>
          <w:color w:val="000000"/>
          <w:spacing w:val="10"/>
          <w:sz w:val="28"/>
          <w:szCs w:val="32"/>
        </w:rPr>
        <w:t>解决方案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4"/>
        </w:rPr>
        <w:t>）</w:t>
      </w:r>
    </w:p>
    <w:p w:rsidR="00C9195B" w:rsidRPr="00CB1A24" w:rsidRDefault="00C9195B" w:rsidP="0036335C">
      <w:pPr>
        <w:spacing w:line="360" w:lineRule="auto"/>
        <w:ind w:firstLineChars="199" w:firstLine="31680"/>
        <w:rPr>
          <w:rFonts w:ascii="楷体" w:eastAsia="楷体" w:hAnsi="楷体"/>
          <w:b/>
          <w:bCs/>
          <w:color w:val="C0504D"/>
          <w:spacing w:val="10"/>
          <w:sz w:val="24"/>
          <w:szCs w:val="24"/>
        </w:rPr>
      </w:pPr>
      <w:r w:rsidRPr="00CB1A24">
        <w:rPr>
          <w:rFonts w:ascii="楷体" w:eastAsia="楷体" w:hAnsi="楷体" w:cs="隶书" w:hint="eastAsia"/>
          <w:b/>
          <w:bCs/>
          <w:color w:val="C0504D"/>
          <w:spacing w:val="10"/>
          <w:sz w:val="24"/>
          <w:szCs w:val="24"/>
        </w:rPr>
        <w:t>由清华大学</w:t>
      </w:r>
      <w:r w:rsidRPr="00CB1A24">
        <w:rPr>
          <w:rFonts w:ascii="楷体" w:eastAsia="楷体" w:hAnsi="楷体" w:cs="宋体"/>
          <w:b/>
          <w:bCs/>
          <w:color w:val="C0504D"/>
          <w:spacing w:val="10"/>
          <w:sz w:val="24"/>
          <w:szCs w:val="24"/>
        </w:rPr>
        <w:t>EMBA</w:t>
      </w:r>
      <w:r w:rsidRPr="00CB1A24">
        <w:rPr>
          <w:rFonts w:ascii="楷体" w:eastAsia="楷体" w:hAnsi="楷体" w:cs="隶书" w:hint="eastAsia"/>
          <w:b/>
          <w:bCs/>
          <w:color w:val="C0504D"/>
          <w:spacing w:val="10"/>
          <w:sz w:val="24"/>
          <w:szCs w:val="24"/>
        </w:rPr>
        <w:t>核心教授，结合近二十年</w:t>
      </w:r>
      <w:r w:rsidRPr="00CB1A24">
        <w:rPr>
          <w:rFonts w:ascii="楷体" w:eastAsia="楷体" w:hAnsi="楷体" w:cs="宋体"/>
          <w:b/>
          <w:bCs/>
          <w:color w:val="C0504D"/>
          <w:spacing w:val="10"/>
          <w:sz w:val="24"/>
          <w:szCs w:val="24"/>
        </w:rPr>
        <w:t>EMBA</w:t>
      </w:r>
      <w:r w:rsidRPr="00CB1A24">
        <w:rPr>
          <w:rFonts w:ascii="楷体" w:eastAsia="楷体" w:hAnsi="楷体" w:cs="隶书" w:hint="eastAsia"/>
          <w:b/>
          <w:bCs/>
          <w:color w:val="C0504D"/>
          <w:spacing w:val="10"/>
          <w:sz w:val="24"/>
          <w:szCs w:val="24"/>
        </w:rPr>
        <w:t>学位教育之实战经验，顺应新时代经济发展特点，全新系统性设计，全面揭示新时代企业转型升级的核心秘诀！</w:t>
      </w:r>
    </w:p>
    <w:p w:rsidR="00C9195B" w:rsidRPr="00810403" w:rsidRDefault="00C9195B" w:rsidP="00F10D0E">
      <w:pPr>
        <w:ind w:left="420" w:firstLineChars="0"/>
        <w:jc w:val="center"/>
        <w:rPr>
          <w:rFonts w:ascii="华文隶书" w:eastAsia="华文隶书" w:hAnsi="华文中宋"/>
          <w:b/>
          <w:color w:val="C0504D"/>
          <w:sz w:val="36"/>
          <w:szCs w:val="36"/>
        </w:rPr>
      </w:pPr>
      <w:r w:rsidRPr="00810403">
        <w:rPr>
          <w:rFonts w:ascii="华文隶书" w:eastAsia="华文隶书" w:hAnsi="华文中宋" w:hint="eastAsia"/>
          <w:b/>
          <w:color w:val="C0504D"/>
          <w:sz w:val="36"/>
          <w:szCs w:val="36"/>
        </w:rPr>
        <w:t>知晓天时有高度，把握地利有深度</w:t>
      </w:r>
    </w:p>
    <w:p w:rsidR="00C9195B" w:rsidRPr="00810403" w:rsidRDefault="00C9195B" w:rsidP="00F10D0E">
      <w:pPr>
        <w:ind w:left="420" w:firstLineChars="0"/>
        <w:jc w:val="center"/>
        <w:rPr>
          <w:rFonts w:ascii="华文隶书" w:eastAsia="华文隶书" w:hAnsi="华文中宋"/>
          <w:b/>
          <w:color w:val="C0504D"/>
          <w:sz w:val="36"/>
          <w:szCs w:val="36"/>
        </w:rPr>
      </w:pPr>
      <w:r w:rsidRPr="00810403">
        <w:rPr>
          <w:rFonts w:ascii="华文隶书" w:eastAsia="华文隶书" w:hAnsi="华文中宋" w:hint="eastAsia"/>
          <w:b/>
          <w:color w:val="C0504D"/>
          <w:sz w:val="36"/>
          <w:szCs w:val="36"/>
        </w:rPr>
        <w:t>创造人和有温度，融通资本有广度</w:t>
      </w:r>
    </w:p>
    <w:p w:rsidR="00C9195B" w:rsidRPr="00CB1A24" w:rsidRDefault="00C9195B" w:rsidP="0036335C">
      <w:pPr>
        <w:ind w:firstLine="31680"/>
        <w:rPr>
          <w:rFonts w:ascii="楷体" w:eastAsia="楷体" w:hAnsi="楷体"/>
          <w:b/>
          <w:sz w:val="28"/>
          <w:szCs w:val="28"/>
        </w:rPr>
      </w:pPr>
      <w:r w:rsidRPr="00CB1A24">
        <w:rPr>
          <w:rFonts w:ascii="楷体" w:eastAsia="楷体" w:hAnsi="楷体" w:hint="eastAsia"/>
          <w:b/>
          <w:sz w:val="28"/>
          <w:szCs w:val="28"/>
        </w:rPr>
        <w:t>纵观产业发展史，你就会发现，在过去</w:t>
      </w:r>
      <w:r w:rsidRPr="00CB1A24">
        <w:rPr>
          <w:rFonts w:ascii="楷体" w:eastAsia="楷体" w:hAnsi="楷体"/>
          <w:b/>
          <w:sz w:val="28"/>
          <w:szCs w:val="28"/>
        </w:rPr>
        <w:t>100</w:t>
      </w:r>
      <w:r w:rsidRPr="00CB1A24">
        <w:rPr>
          <w:rFonts w:ascii="楷体" w:eastAsia="楷体" w:hAnsi="楷体" w:hint="eastAsia"/>
          <w:b/>
          <w:sz w:val="28"/>
          <w:szCs w:val="28"/>
        </w:rPr>
        <w:t>年崛起为全球领袖的公司，无一例外都是怀着与他们的资源和能力不相称的远大抱负起步的。</w:t>
      </w:r>
      <w:r w:rsidRPr="00CB1A24">
        <w:rPr>
          <w:rFonts w:ascii="楷体" w:eastAsia="楷体" w:hAnsi="楷体"/>
          <w:b/>
          <w:sz w:val="28"/>
          <w:szCs w:val="28"/>
        </w:rPr>
        <w:t xml:space="preserve">                                  ——</w:t>
      </w:r>
      <w:r w:rsidRPr="00CB1A24">
        <w:rPr>
          <w:rFonts w:ascii="楷体" w:eastAsia="楷体" w:hAnsi="楷体" w:hint="eastAsia"/>
          <w:b/>
          <w:sz w:val="28"/>
          <w:szCs w:val="28"/>
        </w:rPr>
        <w:t>战略学家加里·哈默</w:t>
      </w:r>
    </w:p>
    <w:p w:rsidR="00C9195B" w:rsidRPr="00712AE3" w:rsidRDefault="00C9195B" w:rsidP="0036335C">
      <w:pPr>
        <w:widowControl/>
        <w:spacing w:line="360" w:lineRule="auto"/>
        <w:ind w:firstLine="31680"/>
        <w:jc w:val="left"/>
        <w:rPr>
          <w:rFonts w:ascii="宋体" w:cs="宋体"/>
          <w:b/>
          <w:bCs/>
          <w:color w:val="C0504D"/>
          <w:kern w:val="0"/>
          <w:sz w:val="24"/>
        </w:rPr>
      </w:pPr>
      <w:r>
        <w:rPr>
          <w:rFonts w:ascii="宋体" w:hAnsi="宋体" w:cs="宋体" w:hint="eastAsia"/>
          <w:b/>
          <w:bCs/>
          <w:color w:val="C0504D"/>
          <w:kern w:val="0"/>
          <w:sz w:val="24"/>
        </w:rPr>
        <w:t>【课程背景】</w:t>
      </w:r>
    </w:p>
    <w:p w:rsidR="00C9195B" w:rsidRPr="00712AE3" w:rsidRDefault="00C9195B" w:rsidP="0036335C">
      <w:pPr>
        <w:ind w:firstLine="31680"/>
        <w:rPr>
          <w:rFonts w:ascii="楷体" w:eastAsia="楷体" w:hAnsi="楷体"/>
          <w:sz w:val="24"/>
          <w:szCs w:val="24"/>
        </w:rPr>
      </w:pPr>
      <w:r w:rsidRPr="00712AE3">
        <w:rPr>
          <w:rFonts w:ascii="楷体" w:eastAsia="楷体" w:hAnsi="楷体" w:hint="eastAsia"/>
          <w:sz w:val="24"/>
          <w:szCs w:val="24"/>
        </w:rPr>
        <w:t>在十九大后新常态的场景下，随着智能制造、人工智能与新零售的快速发展，企业家如何看清楚宏观</w:t>
      </w:r>
      <w:r w:rsidRPr="00712AE3">
        <w:rPr>
          <w:rFonts w:ascii="楷体" w:eastAsia="楷体" w:hAnsi="楷体"/>
          <w:sz w:val="24"/>
          <w:szCs w:val="24"/>
        </w:rPr>
        <w:t xml:space="preserve"> </w:t>
      </w:r>
      <w:r w:rsidRPr="00712AE3">
        <w:rPr>
          <w:rFonts w:ascii="楷体" w:eastAsia="楷体" w:hAnsi="楷体" w:hint="eastAsia"/>
          <w:sz w:val="24"/>
          <w:szCs w:val="24"/>
        </w:rPr>
        <w:t>大势和产业发展趋势，找到新的发展机会、做大企业价值？而民营企业在这一波大潮中，面临的复杂情况、外部环境的变化速度以及挑战可谓前所未有。</w:t>
      </w:r>
      <w:r w:rsidRPr="00712AE3">
        <w:rPr>
          <w:rFonts w:ascii="楷体" w:eastAsia="楷体" w:hAnsi="楷体"/>
          <w:sz w:val="24"/>
          <w:szCs w:val="24"/>
        </w:rPr>
        <w:t xml:space="preserve"> </w:t>
      </w:r>
      <w:r w:rsidRPr="00712AE3">
        <w:rPr>
          <w:rFonts w:ascii="楷体" w:eastAsia="楷体" w:hAnsi="楷体" w:hint="eastAsia"/>
          <w:sz w:val="24"/>
          <w:szCs w:val="24"/>
        </w:rPr>
        <w:t>那么如何更好的认识时代的大势、产业的变革方向以及如何辨识企业的核心能力、定位企业在未来产业价值链中的位置、找到企业新的定位，设计创新的模式、规划自己的升级转型的路线，从而明确目标、制定战略、整合资源，突破瓶颈，在这次浪潮中实现弯道超车，并使得企业和企业家价值最大化？就是我们企业经营者目前最重要的课题，也是本课程的内容所在。</w:t>
      </w:r>
    </w:p>
    <w:p w:rsidR="00C9195B" w:rsidRDefault="00C9195B" w:rsidP="0036335C">
      <w:pPr>
        <w:ind w:firstLine="31680"/>
        <w:rPr>
          <w:rFonts w:ascii="楷体" w:eastAsia="楷体" w:hAnsi="楷体"/>
          <w:sz w:val="24"/>
          <w:szCs w:val="24"/>
        </w:rPr>
      </w:pPr>
      <w:r w:rsidRPr="00712AE3">
        <w:rPr>
          <w:rFonts w:ascii="楷体" w:eastAsia="楷体" w:hAnsi="楷体" w:hint="eastAsia"/>
          <w:sz w:val="24"/>
          <w:szCs w:val="24"/>
        </w:rPr>
        <w:t>重点解决学员在企业升级转型的过程中面临的“看不清、想不到、做不了”的三大难题，使学员学之解惑，学之能用，带领企业踏上成功的升级转型之路，</w:t>
      </w:r>
      <w:r w:rsidRPr="00712AE3">
        <w:rPr>
          <w:rFonts w:ascii="楷体" w:eastAsia="楷体" w:hAnsi="楷体"/>
          <w:sz w:val="24"/>
          <w:szCs w:val="24"/>
        </w:rPr>
        <w:t xml:space="preserve"> </w:t>
      </w:r>
      <w:r w:rsidRPr="00712AE3">
        <w:rPr>
          <w:rFonts w:ascii="楷体" w:eastAsia="楷体" w:hAnsi="楷体" w:hint="eastAsia"/>
          <w:sz w:val="24"/>
          <w:szCs w:val="24"/>
        </w:rPr>
        <w:t>实现企业价值的十倍成长。</w:t>
      </w:r>
    </w:p>
    <w:p w:rsidR="00C9195B" w:rsidRPr="00712AE3" w:rsidRDefault="00C9195B" w:rsidP="0036335C">
      <w:pPr>
        <w:ind w:firstLine="31680"/>
        <w:rPr>
          <w:rFonts w:ascii="楷体" w:eastAsia="楷体" w:hAnsi="楷体"/>
          <w:sz w:val="24"/>
          <w:szCs w:val="24"/>
        </w:rPr>
      </w:pPr>
    </w:p>
    <w:p w:rsidR="00C9195B" w:rsidRDefault="00C9195B" w:rsidP="0036335C">
      <w:pPr>
        <w:widowControl/>
        <w:spacing w:line="360" w:lineRule="auto"/>
        <w:ind w:firstLine="31680"/>
        <w:jc w:val="left"/>
        <w:rPr>
          <w:rFonts w:ascii="宋体" w:cs="宋体"/>
          <w:b/>
          <w:bCs/>
          <w:color w:val="C0504D"/>
          <w:kern w:val="0"/>
          <w:sz w:val="24"/>
        </w:rPr>
      </w:pPr>
      <w:r>
        <w:rPr>
          <w:rFonts w:ascii="宋体" w:hAnsi="宋体" w:cs="宋体" w:hint="eastAsia"/>
          <w:b/>
          <w:bCs/>
          <w:color w:val="C0504D"/>
          <w:kern w:val="0"/>
          <w:sz w:val="24"/>
        </w:rPr>
        <w:t>【独角兽培育计划】</w:t>
      </w:r>
    </w:p>
    <w:p w:rsidR="00C9195B" w:rsidRPr="00CB1A24" w:rsidRDefault="00C9195B" w:rsidP="0036335C">
      <w:pPr>
        <w:widowControl/>
        <w:spacing w:line="360" w:lineRule="auto"/>
        <w:ind w:firstLine="31680"/>
        <w:jc w:val="left"/>
        <w:rPr>
          <w:rFonts w:ascii="楷体" w:eastAsia="楷体" w:hAnsi="楷体" w:cs="宋体"/>
          <w:b/>
          <w:kern w:val="0"/>
          <w:sz w:val="24"/>
          <w:szCs w:val="24"/>
        </w:rPr>
      </w:pPr>
      <w:r w:rsidRPr="00CB1A24">
        <w:rPr>
          <w:rFonts w:ascii="楷体" w:eastAsia="楷体" w:hAnsi="楷体" w:cs="宋体" w:hint="eastAsia"/>
          <w:b/>
          <w:kern w:val="0"/>
          <w:sz w:val="24"/>
          <w:szCs w:val="24"/>
        </w:rPr>
        <w:t>新资本模式课题组特推出落地实践服务“独角兽培育计划”</w:t>
      </w:r>
      <w:r w:rsidRPr="00CB1A24">
        <w:rPr>
          <w:rFonts w:ascii="楷体" w:eastAsia="楷体" w:hAnsi="楷体" w:hint="eastAsia"/>
          <w:sz w:val="24"/>
          <w:szCs w:val="24"/>
        </w:rPr>
        <w:t>，为学员企业提供项目投融资全程服务和体验，亲历从项目诊断到最终投资决策的全过程，在专家辅佐下拓宽投资视野，有效提升实务操作能力。</w:t>
      </w:r>
    </w:p>
    <w:p w:rsidR="00C9195B" w:rsidRPr="00CB1A24" w:rsidRDefault="00C9195B" w:rsidP="0036335C">
      <w:pPr>
        <w:spacing w:line="360" w:lineRule="auto"/>
        <w:ind w:firstLine="31680"/>
        <w:rPr>
          <w:rFonts w:ascii="楷体" w:eastAsia="楷体" w:hAnsi="楷体"/>
          <w:sz w:val="24"/>
          <w:szCs w:val="24"/>
        </w:rPr>
      </w:pPr>
      <w:r w:rsidRPr="00CB1A24">
        <w:rPr>
          <w:rFonts w:ascii="楷体" w:eastAsia="楷体" w:hAnsi="楷体" w:hint="eastAsia"/>
          <w:sz w:val="24"/>
          <w:szCs w:val="24"/>
        </w:rPr>
        <w:t>期待每一个践行社会责任的企业家，携项目而来，与慧眼识珠的投资人在这里相知。</w:t>
      </w:r>
    </w:p>
    <w:p w:rsidR="00C9195B" w:rsidRDefault="00C9195B" w:rsidP="0036335C">
      <w:pPr>
        <w:widowControl/>
        <w:spacing w:line="360" w:lineRule="auto"/>
        <w:ind w:firstLine="31680"/>
        <w:jc w:val="left"/>
        <w:rPr>
          <w:rFonts w:ascii="宋体" w:cs="宋体"/>
          <w:b/>
          <w:bCs/>
          <w:color w:val="C0504D"/>
          <w:kern w:val="0"/>
          <w:sz w:val="24"/>
        </w:rPr>
      </w:pPr>
      <w:r>
        <w:rPr>
          <w:rFonts w:ascii="宋体" w:hAnsi="宋体" w:cs="宋体" w:hint="eastAsia"/>
          <w:b/>
          <w:bCs/>
          <w:color w:val="C0504D"/>
          <w:kern w:val="0"/>
          <w:sz w:val="24"/>
        </w:rPr>
        <w:t>【课程设置】</w:t>
      </w:r>
    </w:p>
    <w:p w:rsidR="00C9195B" w:rsidRDefault="00C9195B" w:rsidP="0036335C">
      <w:pPr>
        <w:spacing w:line="360" w:lineRule="auto"/>
        <w:ind w:firstLine="31680"/>
        <w:rPr>
          <w:rFonts w:ascii="宋体" w:cs="宋体"/>
          <w:b/>
          <w:bCs/>
          <w:kern w:val="0"/>
          <w:szCs w:val="21"/>
        </w:rPr>
      </w:pPr>
      <w:r>
        <w:rPr>
          <w:rFonts w:hint="eastAsia"/>
          <w:b/>
          <w:bCs/>
        </w:rPr>
        <w:t>十四大</w:t>
      </w:r>
      <w:r>
        <w:rPr>
          <w:b/>
          <w:bCs/>
        </w:rPr>
        <w:t>EMBA</w:t>
      </w:r>
      <w:r>
        <w:rPr>
          <w:rFonts w:hint="eastAsia"/>
          <w:b/>
          <w:bCs/>
        </w:rPr>
        <w:t>核心课程模块，全面系统性地制定企业转型升级整体解决方案！！！</w:t>
      </w:r>
    </w:p>
    <w:tbl>
      <w:tblPr>
        <w:tblW w:w="8203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26"/>
        <w:gridCol w:w="4053"/>
        <w:gridCol w:w="24"/>
      </w:tblGrid>
      <w:tr w:rsidR="00C9195B" w:rsidRPr="00E330E9" w:rsidTr="00D34DFA">
        <w:trPr>
          <w:trHeight w:val="551"/>
        </w:trPr>
        <w:tc>
          <w:tcPr>
            <w:tcW w:w="8203" w:type="dxa"/>
            <w:gridSpan w:val="3"/>
            <w:shd w:val="clear" w:color="auto" w:fill="8064A2"/>
            <w:vAlign w:val="center"/>
          </w:tcPr>
          <w:p w:rsidR="00C9195B" w:rsidRPr="00E330E9" w:rsidRDefault="00C9195B" w:rsidP="00C9195B">
            <w:pPr>
              <w:widowControl/>
              <w:spacing w:before="100" w:beforeAutospacing="1" w:after="100" w:afterAutospacing="1"/>
              <w:ind w:firstLine="31680"/>
              <w:jc w:val="center"/>
              <w:rPr>
                <w:rFonts w:ascii="宋体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E330E9">
              <w:rPr>
                <w:rFonts w:ascii="宋体" w:hAnsi="宋体" w:cs="宋体" w:hint="eastAsia"/>
                <w:b/>
                <w:bCs/>
                <w:color w:val="FFFFFF"/>
                <w:kern w:val="0"/>
                <w:sz w:val="28"/>
                <w:szCs w:val="28"/>
              </w:rPr>
              <w:t>天时：战略谋局篇</w:t>
            </w:r>
          </w:p>
        </w:tc>
      </w:tr>
      <w:tr w:rsidR="00C9195B" w:rsidRPr="00E330E9" w:rsidTr="00D34DFA">
        <w:tc>
          <w:tcPr>
            <w:tcW w:w="8203" w:type="dxa"/>
            <w:gridSpan w:val="3"/>
          </w:tcPr>
          <w:p w:rsidR="00C9195B" w:rsidRPr="00E330E9" w:rsidRDefault="00C9195B" w:rsidP="00C9195B">
            <w:pPr>
              <w:ind w:firstLine="3168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330E9">
              <w:rPr>
                <w:rFonts w:ascii="华文中宋" w:eastAsia="华文中宋" w:hAnsi="华文中宋" w:hint="eastAsia"/>
                <w:b/>
                <w:color w:val="C0504D"/>
                <w:sz w:val="24"/>
                <w:szCs w:val="24"/>
              </w:rPr>
              <w:t>知晓天时有高度，谋划全局定未来</w:t>
            </w:r>
          </w:p>
        </w:tc>
      </w:tr>
      <w:tr w:rsidR="00C9195B" w:rsidRPr="00E330E9" w:rsidTr="00D34DFA">
        <w:tc>
          <w:tcPr>
            <w:tcW w:w="4126" w:type="dxa"/>
          </w:tcPr>
          <w:p w:rsidR="00C9195B" w:rsidRPr="00E330E9" w:rsidRDefault="00C9195B" w:rsidP="00C9195B">
            <w:pPr>
              <w:ind w:firstLineChars="194" w:firstLine="31680"/>
              <w:jc w:val="left"/>
              <w:rPr>
                <w:b/>
              </w:rPr>
            </w:pPr>
            <w:r w:rsidRPr="00E330E9">
              <w:rPr>
                <w:rFonts w:hint="eastAsia"/>
                <w:b/>
              </w:rPr>
              <w:t>一、宏观经济与政治格局解析</w:t>
            </w:r>
          </w:p>
          <w:p w:rsidR="00C9195B" w:rsidRPr="00E330E9" w:rsidRDefault="00C9195B" w:rsidP="00C9195B">
            <w:pPr>
              <w:ind w:firstLine="31680"/>
              <w:jc w:val="left"/>
              <w:rPr>
                <w:b/>
              </w:rPr>
            </w:pPr>
            <w:r w:rsidRPr="00E330E9">
              <w:t>1.</w:t>
            </w:r>
            <w:r w:rsidRPr="00E330E9">
              <w:rPr>
                <w:rFonts w:hint="eastAsia"/>
              </w:rPr>
              <w:t>当前宏观经济形势分析</w:t>
            </w:r>
          </w:p>
          <w:p w:rsidR="00C9195B" w:rsidRPr="00E330E9" w:rsidRDefault="00C9195B" w:rsidP="00C9195B">
            <w:pPr>
              <w:ind w:firstLine="31680"/>
              <w:jc w:val="left"/>
            </w:pPr>
            <w:r w:rsidRPr="00E330E9">
              <w:t>2.</w:t>
            </w:r>
            <w:r w:rsidRPr="00E330E9">
              <w:rPr>
                <w:rFonts w:hint="eastAsia"/>
              </w:rPr>
              <w:t>“十九大”深化改革分析</w:t>
            </w:r>
          </w:p>
          <w:p w:rsidR="00C9195B" w:rsidRPr="00E330E9" w:rsidRDefault="00C9195B" w:rsidP="00C9195B">
            <w:pPr>
              <w:ind w:firstLine="31680"/>
              <w:jc w:val="left"/>
            </w:pPr>
            <w:r w:rsidRPr="00E330E9">
              <w:t>3.</w:t>
            </w:r>
            <w:r w:rsidRPr="00E330E9">
              <w:rPr>
                <w:rFonts w:hint="eastAsia"/>
              </w:rPr>
              <w:t>逆全球化与中国企业的发展</w:t>
            </w:r>
          </w:p>
          <w:p w:rsidR="00C9195B" w:rsidRPr="00E330E9" w:rsidRDefault="00C9195B" w:rsidP="00C9195B">
            <w:pPr>
              <w:ind w:firstLine="31680"/>
              <w:jc w:val="left"/>
            </w:pPr>
            <w:r w:rsidRPr="00E330E9">
              <w:t>4.</w:t>
            </w:r>
            <w:r w:rsidRPr="00E330E9">
              <w:rPr>
                <w:rFonts w:hint="eastAsia"/>
              </w:rPr>
              <w:t>宏观经济政策对国内外经济的影响</w:t>
            </w:r>
          </w:p>
          <w:p w:rsidR="00C9195B" w:rsidRPr="00E330E9" w:rsidRDefault="00C9195B" w:rsidP="00C9195B">
            <w:pPr>
              <w:ind w:firstLine="31680"/>
              <w:jc w:val="left"/>
            </w:pPr>
            <w:r w:rsidRPr="00E330E9">
              <w:t>5.</w:t>
            </w:r>
            <w:r w:rsidRPr="00E330E9">
              <w:rPr>
                <w:rFonts w:hint="eastAsia"/>
              </w:rPr>
              <w:t>当前社会热点问题分析</w:t>
            </w:r>
          </w:p>
        </w:tc>
        <w:tc>
          <w:tcPr>
            <w:tcW w:w="4077" w:type="dxa"/>
            <w:gridSpan w:val="2"/>
          </w:tcPr>
          <w:p w:rsidR="00C9195B" w:rsidRPr="00E330E9" w:rsidRDefault="00C9195B" w:rsidP="00C9195B">
            <w:pPr>
              <w:ind w:firstLine="31680"/>
              <w:jc w:val="left"/>
              <w:rPr>
                <w:rFonts w:ascii="宋体" w:cs="宋体"/>
                <w:b/>
                <w:szCs w:val="21"/>
              </w:rPr>
            </w:pPr>
            <w:r w:rsidRPr="00E330E9">
              <w:rPr>
                <w:rFonts w:ascii="宋体" w:hAnsi="宋体" w:cs="宋体" w:hint="eastAsia"/>
                <w:b/>
                <w:szCs w:val="21"/>
              </w:rPr>
              <w:t>二、战略顶层设计</w:t>
            </w:r>
          </w:p>
          <w:p w:rsidR="00C9195B" w:rsidRPr="00E330E9" w:rsidRDefault="00C9195B" w:rsidP="00C9195B">
            <w:pPr>
              <w:ind w:firstLine="31680"/>
              <w:jc w:val="left"/>
            </w:pPr>
            <w:r w:rsidRPr="00E330E9">
              <w:rPr>
                <w:rFonts w:ascii="宋体" w:hAnsi="宋体" w:cs="宋体"/>
              </w:rPr>
              <w:t>1.</w:t>
            </w:r>
            <w:r w:rsidRPr="00E330E9">
              <w:rPr>
                <w:rFonts w:ascii="宋体" w:hAnsi="宋体" w:cs="宋体" w:hint="eastAsia"/>
              </w:rPr>
              <w:t>战略三板斧：愿景、使命、价值观</w:t>
            </w:r>
          </w:p>
          <w:p w:rsidR="00C9195B" w:rsidRPr="00E330E9" w:rsidRDefault="00C9195B" w:rsidP="00C9195B">
            <w:pPr>
              <w:ind w:firstLine="31680"/>
              <w:jc w:val="left"/>
            </w:pPr>
            <w:r w:rsidRPr="00E330E9">
              <w:rPr>
                <w:rFonts w:ascii="宋体" w:hAnsi="宋体" w:cs="宋体"/>
              </w:rPr>
              <w:t>2.</w:t>
            </w:r>
            <w:r w:rsidRPr="00E330E9">
              <w:rPr>
                <w:rFonts w:hint="eastAsia"/>
              </w:rPr>
              <w:t>系统洞察：大势、行业、需求</w:t>
            </w:r>
          </w:p>
          <w:p w:rsidR="00C9195B" w:rsidRPr="00E330E9" w:rsidRDefault="00C9195B" w:rsidP="00C9195B">
            <w:pPr>
              <w:ind w:firstLine="31680"/>
              <w:jc w:val="left"/>
            </w:pPr>
            <w:r w:rsidRPr="00E330E9">
              <w:t xml:space="preserve">3. </w:t>
            </w:r>
            <w:r w:rsidRPr="00E330E9">
              <w:rPr>
                <w:rFonts w:hint="eastAsia"/>
              </w:rPr>
              <w:t>企业定位与模式确定</w:t>
            </w:r>
          </w:p>
          <w:p w:rsidR="00C9195B" w:rsidRPr="00E330E9" w:rsidRDefault="00C9195B" w:rsidP="00C9195B">
            <w:pPr>
              <w:ind w:firstLine="31680"/>
              <w:jc w:val="left"/>
            </w:pPr>
            <w:r w:rsidRPr="00E330E9">
              <w:t xml:space="preserve">4. </w:t>
            </w:r>
            <w:r w:rsidRPr="00E330E9">
              <w:rPr>
                <w:rFonts w:hint="eastAsia"/>
              </w:rPr>
              <w:t>企业战略管理的整体架构</w:t>
            </w:r>
          </w:p>
          <w:p w:rsidR="00C9195B" w:rsidRPr="00E330E9" w:rsidRDefault="00C9195B" w:rsidP="00C9195B">
            <w:pPr>
              <w:ind w:firstLine="31680"/>
              <w:jc w:val="left"/>
            </w:pPr>
            <w:r w:rsidRPr="00E330E9">
              <w:t xml:space="preserve">5. </w:t>
            </w:r>
            <w:r w:rsidRPr="00E330E9">
              <w:rPr>
                <w:rFonts w:hint="eastAsia"/>
              </w:rPr>
              <w:t>企业战略系统构建</w:t>
            </w:r>
          </w:p>
        </w:tc>
      </w:tr>
      <w:tr w:rsidR="00C9195B" w:rsidRPr="00E330E9" w:rsidTr="00D34DFA">
        <w:trPr>
          <w:trHeight w:val="576"/>
        </w:trPr>
        <w:tc>
          <w:tcPr>
            <w:tcW w:w="8203" w:type="dxa"/>
            <w:gridSpan w:val="3"/>
            <w:shd w:val="clear" w:color="auto" w:fill="8064A2"/>
            <w:vAlign w:val="center"/>
          </w:tcPr>
          <w:p w:rsidR="00C9195B" w:rsidRPr="00E330E9" w:rsidRDefault="00C9195B" w:rsidP="00C9195B">
            <w:pPr>
              <w:widowControl/>
              <w:spacing w:before="100" w:beforeAutospacing="1" w:after="100" w:afterAutospacing="1"/>
              <w:ind w:firstLine="31680"/>
              <w:jc w:val="center"/>
              <w:rPr>
                <w:rFonts w:ascii="宋体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E330E9">
              <w:rPr>
                <w:rFonts w:ascii="宋体" w:hAnsi="宋体" w:cs="宋体" w:hint="eastAsia"/>
                <w:b/>
                <w:bCs/>
                <w:color w:val="FFFFFF"/>
                <w:kern w:val="0"/>
                <w:sz w:val="28"/>
                <w:szCs w:val="28"/>
              </w:rPr>
              <w:t>地利：经营管理篇</w:t>
            </w:r>
          </w:p>
        </w:tc>
      </w:tr>
      <w:tr w:rsidR="00C9195B" w:rsidRPr="00E330E9" w:rsidTr="00D34DFA">
        <w:tc>
          <w:tcPr>
            <w:tcW w:w="8203" w:type="dxa"/>
            <w:gridSpan w:val="3"/>
          </w:tcPr>
          <w:p w:rsidR="00C9195B" w:rsidRPr="00E330E9" w:rsidRDefault="00C9195B" w:rsidP="00C9195B">
            <w:pPr>
              <w:ind w:firstLine="3168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330E9">
              <w:rPr>
                <w:rFonts w:ascii="华文中宋" w:eastAsia="华文中宋" w:hAnsi="华文中宋" w:hint="eastAsia"/>
                <w:b/>
                <w:color w:val="C0504D"/>
                <w:sz w:val="24"/>
                <w:szCs w:val="24"/>
              </w:rPr>
              <w:t>把握地利有深度，经营管理定效率</w:t>
            </w:r>
          </w:p>
        </w:tc>
      </w:tr>
      <w:tr w:rsidR="00C9195B" w:rsidRPr="00E330E9" w:rsidTr="00D34DFA">
        <w:tc>
          <w:tcPr>
            <w:tcW w:w="4126" w:type="dxa"/>
          </w:tcPr>
          <w:p w:rsidR="00C9195B" w:rsidRPr="00E330E9" w:rsidRDefault="00C9195B" w:rsidP="00C9195B">
            <w:pPr>
              <w:spacing w:line="276" w:lineRule="auto"/>
              <w:ind w:firstLine="31680"/>
              <w:textAlignment w:val="baseline"/>
              <w:rPr>
                <w:rFonts w:ascii="宋体"/>
                <w:b/>
                <w:szCs w:val="21"/>
              </w:rPr>
            </w:pPr>
            <w:r w:rsidRPr="00E330E9">
              <w:rPr>
                <w:rFonts w:ascii="宋体" w:hAnsi="宋体" w:hint="eastAsia"/>
                <w:b/>
                <w:szCs w:val="21"/>
              </w:rPr>
              <w:t>三、项目管理与项目解困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t xml:space="preserve">1. </w:t>
            </w:r>
            <w:r w:rsidRPr="00E330E9">
              <w:rPr>
                <w:rFonts w:hint="eastAsia"/>
              </w:rPr>
              <w:t>项目融资杠杆的运用实务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t xml:space="preserve">2. </w:t>
            </w:r>
            <w:r w:rsidRPr="00E330E9">
              <w:rPr>
                <w:rFonts w:hint="eastAsia"/>
              </w:rPr>
              <w:t>项目“空手套”的结构设计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t xml:space="preserve">3. </w:t>
            </w:r>
            <w:r w:rsidRPr="00E330E9">
              <w:rPr>
                <w:rFonts w:hint="eastAsia"/>
              </w:rPr>
              <w:t>项目架构重组与阿米巴切割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t xml:space="preserve">4. </w:t>
            </w:r>
            <w:r w:rsidRPr="00E330E9">
              <w:rPr>
                <w:rFonts w:ascii="宋体" w:hAnsi="宋体" w:hint="eastAsia"/>
                <w:szCs w:val="21"/>
              </w:rPr>
              <w:t>实战项目管理应用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t>5.</w:t>
            </w:r>
            <w:r w:rsidRPr="00E330E9">
              <w:rPr>
                <w:rFonts w:ascii="宋体" w:hAnsi="宋体"/>
                <w:szCs w:val="21"/>
              </w:rPr>
              <w:t xml:space="preserve"> </w:t>
            </w:r>
            <w:r w:rsidRPr="00E330E9">
              <w:rPr>
                <w:rFonts w:ascii="宋体" w:hAnsi="宋体" w:hint="eastAsia"/>
                <w:szCs w:val="21"/>
              </w:rPr>
              <w:t>项目管理中的案例分析</w:t>
            </w:r>
          </w:p>
        </w:tc>
        <w:tc>
          <w:tcPr>
            <w:tcW w:w="4077" w:type="dxa"/>
            <w:gridSpan w:val="2"/>
          </w:tcPr>
          <w:p w:rsidR="00C9195B" w:rsidRPr="00E330E9" w:rsidRDefault="00C9195B" w:rsidP="00C9195B">
            <w:pPr>
              <w:ind w:firstLine="31680"/>
              <w:rPr>
                <w:rFonts w:ascii="宋体" w:cs="宋体"/>
                <w:b/>
                <w:szCs w:val="21"/>
              </w:rPr>
            </w:pPr>
            <w:r w:rsidRPr="00E330E9">
              <w:rPr>
                <w:rFonts w:ascii="宋体" w:hAnsi="宋体" w:cs="宋体" w:hint="eastAsia"/>
                <w:b/>
                <w:szCs w:val="21"/>
              </w:rPr>
              <w:t>四、商业模式创新</w:t>
            </w:r>
          </w:p>
          <w:p w:rsidR="00C9195B" w:rsidRPr="00712AE3" w:rsidRDefault="00C9195B" w:rsidP="00F10D0E">
            <w:pPr>
              <w:pStyle w:val="Footer"/>
              <w:ind w:firstLine="200"/>
              <w:rPr>
                <w:rFonts w:ascii="宋体"/>
                <w:color w:val="000000"/>
                <w:sz w:val="21"/>
                <w:szCs w:val="21"/>
              </w:rPr>
            </w:pPr>
            <w:r w:rsidRPr="00712AE3">
              <w:rPr>
                <w:rFonts w:ascii="宋体" w:hAnsi="宋体" w:cs="仿宋"/>
                <w:sz w:val="21"/>
                <w:szCs w:val="21"/>
              </w:rPr>
              <w:t xml:space="preserve"> </w:t>
            </w:r>
            <w:r>
              <w:rPr>
                <w:rFonts w:ascii="宋体" w:hAnsi="宋体" w:cs="仿宋"/>
                <w:sz w:val="21"/>
                <w:szCs w:val="21"/>
              </w:rPr>
              <w:t xml:space="preserve">   1.</w:t>
            </w:r>
            <w:r w:rsidRPr="00712AE3">
              <w:rPr>
                <w:rFonts w:ascii="宋体" w:hAnsi="宋体" w:hint="eastAsia"/>
                <w:color w:val="000000"/>
                <w:sz w:val="21"/>
                <w:szCs w:val="21"/>
              </w:rPr>
              <w:t>商业模式的核心关键要素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2.</w:t>
            </w:r>
            <w:r w:rsidRPr="00E330E9">
              <w:rPr>
                <w:rFonts w:ascii="宋体" w:hAnsi="宋体" w:cs="宋体" w:hint="eastAsia"/>
                <w:szCs w:val="21"/>
              </w:rPr>
              <w:t>深度再造价值链系统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3.</w:t>
            </w:r>
            <w:r w:rsidRPr="00E330E9">
              <w:rPr>
                <w:rFonts w:ascii="宋体" w:hAnsi="宋体" w:cs="宋体" w:hint="eastAsia"/>
                <w:szCs w:val="21"/>
              </w:rPr>
              <w:t>动态竞争优势获取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4.</w:t>
            </w:r>
            <w:r w:rsidRPr="00E330E9">
              <w:rPr>
                <w:rFonts w:ascii="宋体" w:hAnsi="宋体" w:hint="eastAsia"/>
                <w:szCs w:val="21"/>
              </w:rPr>
              <w:t>持续成长七步法</w:t>
            </w:r>
          </w:p>
          <w:p w:rsidR="00C9195B" w:rsidRPr="00E330E9" w:rsidRDefault="00C9195B" w:rsidP="00C9195B">
            <w:pPr>
              <w:ind w:firstLine="31680"/>
              <w:rPr>
                <w:b/>
                <w:bCs/>
                <w:kern w:val="0"/>
                <w:sz w:val="24"/>
              </w:rPr>
            </w:pPr>
            <w:r w:rsidRPr="00E330E9">
              <w:rPr>
                <w:rFonts w:ascii="宋体" w:hAnsi="宋体"/>
                <w:szCs w:val="21"/>
              </w:rPr>
              <w:t>5.</w:t>
            </w:r>
            <w:r w:rsidRPr="00E330E9">
              <w:rPr>
                <w:rFonts w:ascii="宋体" w:hAnsi="宋体" w:hint="eastAsia"/>
                <w:szCs w:val="21"/>
              </w:rPr>
              <w:t>模式落地九步法</w:t>
            </w:r>
          </w:p>
        </w:tc>
      </w:tr>
      <w:tr w:rsidR="00C9195B" w:rsidRPr="00E330E9" w:rsidTr="00D34DFA">
        <w:tc>
          <w:tcPr>
            <w:tcW w:w="4126" w:type="dxa"/>
          </w:tcPr>
          <w:p w:rsidR="00C9195B" w:rsidRPr="00E330E9" w:rsidRDefault="00C9195B" w:rsidP="00C9195B">
            <w:pPr>
              <w:widowControl/>
              <w:spacing w:line="360" w:lineRule="atLeast"/>
              <w:ind w:firstLine="3168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E330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五、市场营销与品牌建设</w:t>
            </w:r>
          </w:p>
          <w:p w:rsidR="00C9195B" w:rsidRDefault="00C9195B" w:rsidP="00F10D0E">
            <w:pPr>
              <w:ind w:firstLineChars="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 w:rsidRPr="00D34DFA">
              <w:rPr>
                <w:rFonts w:ascii="宋体" w:hAnsi="宋体" w:cs="宋体" w:hint="eastAsia"/>
                <w:kern w:val="0"/>
                <w:szCs w:val="21"/>
              </w:rPr>
              <w:t>目标市场和企业定位</w:t>
            </w:r>
          </w:p>
          <w:p w:rsidR="00C9195B" w:rsidRDefault="00C9195B" w:rsidP="00F10D0E">
            <w:pPr>
              <w:ind w:firstLineChars="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 w:rsidRPr="00E330E9">
              <w:rPr>
                <w:rFonts w:hint="eastAsia"/>
                <w:szCs w:val="21"/>
              </w:rPr>
              <w:t>战略营销创新</w:t>
            </w:r>
          </w:p>
          <w:p w:rsidR="00C9195B" w:rsidRDefault="00C9195B" w:rsidP="00F10D0E">
            <w:pPr>
              <w:ind w:firstLineChars="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</w:t>
            </w:r>
            <w:r w:rsidRPr="00E330E9">
              <w:rPr>
                <w:rFonts w:hint="eastAsia"/>
                <w:szCs w:val="21"/>
              </w:rPr>
              <w:t>品牌运作与广告策划</w:t>
            </w:r>
          </w:p>
          <w:p w:rsidR="00C9195B" w:rsidRDefault="00C9195B" w:rsidP="00F10D0E">
            <w:pPr>
              <w:ind w:firstLineChars="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</w:t>
            </w:r>
            <w:r w:rsidRPr="00E330E9">
              <w:rPr>
                <w:rFonts w:hint="eastAsia"/>
                <w:szCs w:val="21"/>
              </w:rPr>
              <w:t>营销渠道与通路</w:t>
            </w:r>
          </w:p>
          <w:p w:rsidR="00C9195B" w:rsidRPr="00D34DFA" w:rsidRDefault="00C9195B" w:rsidP="00F10D0E">
            <w:pPr>
              <w:ind w:firstLineChars="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5.</w:t>
            </w:r>
            <w:r w:rsidRPr="00E330E9"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低成本营销智慧</w:t>
            </w:r>
          </w:p>
        </w:tc>
        <w:tc>
          <w:tcPr>
            <w:tcW w:w="4077" w:type="dxa"/>
            <w:gridSpan w:val="2"/>
          </w:tcPr>
          <w:p w:rsidR="00C9195B" w:rsidRPr="00712AE3" w:rsidRDefault="00C9195B" w:rsidP="00C9195B">
            <w:pPr>
              <w:widowControl/>
              <w:spacing w:line="360" w:lineRule="atLeast"/>
              <w:ind w:firstLineChars="194" w:firstLine="316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六、</w:t>
            </w:r>
            <w:r w:rsidRPr="00712A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财务管理与纳税筹划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1.</w:t>
            </w:r>
            <w:r w:rsidRPr="00E330E9">
              <w:rPr>
                <w:rFonts w:ascii="宋体" w:hAnsi="宋体" w:cs="宋体" w:hint="eastAsia"/>
                <w:kern w:val="0"/>
                <w:szCs w:val="21"/>
              </w:rPr>
              <w:t>非财务经理的财务管理</w:t>
            </w:r>
          </w:p>
          <w:p w:rsidR="00C9195B" w:rsidRPr="00E330E9" w:rsidRDefault="00C9195B" w:rsidP="00C9195B">
            <w:pPr>
              <w:ind w:firstLine="31680"/>
              <w:rPr>
                <w:rFonts w:ascii="宋体" w:cs="宋体"/>
                <w:kern w:val="0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2.</w:t>
            </w:r>
            <w:r w:rsidRPr="00E330E9">
              <w:rPr>
                <w:rFonts w:ascii="宋体" w:hAnsi="宋体" w:cs="宋体" w:hint="eastAsia"/>
                <w:kern w:val="0"/>
                <w:szCs w:val="21"/>
              </w:rPr>
              <w:t>财务报表分析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3.</w:t>
            </w:r>
            <w:r w:rsidRPr="00E330E9">
              <w:rPr>
                <w:rFonts w:ascii="宋体" w:hAnsi="宋体" w:cs="宋体" w:hint="eastAsia"/>
                <w:kern w:val="0"/>
                <w:szCs w:val="21"/>
              </w:rPr>
              <w:t>企业现金流管理</w:t>
            </w:r>
          </w:p>
          <w:p w:rsidR="00C9195B" w:rsidRPr="00E330E9" w:rsidRDefault="00C9195B" w:rsidP="00C9195B">
            <w:pPr>
              <w:ind w:firstLine="31680"/>
              <w:rPr>
                <w:rFonts w:ascii="宋体" w:cs="宋体"/>
                <w:kern w:val="0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4.</w:t>
            </w:r>
            <w:r w:rsidRPr="00E330E9">
              <w:rPr>
                <w:rFonts w:ascii="宋体" w:hAnsi="宋体" w:cs="宋体" w:hint="eastAsia"/>
                <w:kern w:val="0"/>
                <w:szCs w:val="21"/>
              </w:rPr>
              <w:t>企业内部风险管控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rPr>
                <w:rFonts w:ascii="宋体" w:hAnsi="宋体"/>
                <w:szCs w:val="21"/>
              </w:rPr>
              <w:t>5.</w:t>
            </w:r>
            <w:r w:rsidRPr="00E330E9">
              <w:rPr>
                <w:rFonts w:ascii="宋体" w:hAnsi="宋体" w:cs="宋体" w:hint="eastAsia"/>
                <w:kern w:val="0"/>
                <w:szCs w:val="21"/>
              </w:rPr>
              <w:t>企业税务筹划实务</w:t>
            </w:r>
          </w:p>
        </w:tc>
      </w:tr>
      <w:tr w:rsidR="00C9195B" w:rsidRPr="00E330E9" w:rsidTr="00D34DFA">
        <w:trPr>
          <w:trHeight w:val="546"/>
        </w:trPr>
        <w:tc>
          <w:tcPr>
            <w:tcW w:w="8203" w:type="dxa"/>
            <w:gridSpan w:val="3"/>
            <w:shd w:val="clear" w:color="auto" w:fill="8064A2"/>
            <w:vAlign w:val="center"/>
          </w:tcPr>
          <w:p w:rsidR="00C9195B" w:rsidRPr="00E330E9" w:rsidRDefault="00C9195B" w:rsidP="00C9195B">
            <w:pPr>
              <w:widowControl/>
              <w:spacing w:before="100" w:beforeAutospacing="1" w:after="100" w:afterAutospacing="1"/>
              <w:ind w:firstLine="31680"/>
              <w:jc w:val="center"/>
              <w:rPr>
                <w:rFonts w:ascii="宋体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E330E9">
              <w:rPr>
                <w:rFonts w:ascii="宋体" w:hAnsi="宋体" w:cs="宋体" w:hint="eastAsia"/>
                <w:b/>
                <w:bCs/>
                <w:color w:val="FFFFFF"/>
                <w:kern w:val="0"/>
                <w:sz w:val="28"/>
                <w:szCs w:val="28"/>
              </w:rPr>
              <w:t>人和：全员生发篇</w:t>
            </w:r>
          </w:p>
        </w:tc>
      </w:tr>
      <w:tr w:rsidR="00C9195B" w:rsidRPr="00E330E9" w:rsidTr="00D34DFA">
        <w:tc>
          <w:tcPr>
            <w:tcW w:w="8203" w:type="dxa"/>
            <w:gridSpan w:val="3"/>
          </w:tcPr>
          <w:p w:rsidR="00C9195B" w:rsidRPr="00E330E9" w:rsidRDefault="00C9195B" w:rsidP="00C9195B">
            <w:pPr>
              <w:ind w:firstLine="3168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330E9">
              <w:rPr>
                <w:rFonts w:ascii="华文中宋" w:eastAsia="华文中宋" w:hAnsi="华文中宋" w:hint="eastAsia"/>
                <w:b/>
                <w:color w:val="C0504D"/>
                <w:sz w:val="24"/>
                <w:szCs w:val="24"/>
              </w:rPr>
              <w:t>创造人和有温度，全员生发定业绩</w:t>
            </w:r>
          </w:p>
        </w:tc>
      </w:tr>
      <w:tr w:rsidR="00C9195B" w:rsidRPr="00E330E9" w:rsidTr="00D34DFA">
        <w:tc>
          <w:tcPr>
            <w:tcW w:w="4126" w:type="dxa"/>
          </w:tcPr>
          <w:p w:rsidR="00C9195B" w:rsidRPr="00E330E9" w:rsidRDefault="00C9195B" w:rsidP="00C9195B">
            <w:pPr>
              <w:ind w:firstLine="31680"/>
              <w:rPr>
                <w:b/>
              </w:rPr>
            </w:pPr>
            <w:r w:rsidRPr="00E330E9">
              <w:rPr>
                <w:rFonts w:hint="eastAsia"/>
                <w:b/>
              </w:rPr>
              <w:t>七、人力资源战略管理</w:t>
            </w:r>
          </w:p>
          <w:p w:rsidR="00C9195B" w:rsidRPr="00E330E9" w:rsidRDefault="00C9195B" w:rsidP="00C9195B">
            <w:pPr>
              <w:ind w:firstLineChars="150" w:firstLine="3168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1.</w:t>
            </w:r>
            <w:r w:rsidRPr="00E330E9">
              <w:rPr>
                <w:rFonts w:ascii="宋体" w:hAnsi="宋体" w:hint="eastAsia"/>
              </w:rPr>
              <w:t>人力资源规划与企业战略规划</w:t>
            </w:r>
          </w:p>
          <w:p w:rsidR="00C9195B" w:rsidRPr="00E330E9" w:rsidRDefault="00C9195B" w:rsidP="00C9195B">
            <w:pPr>
              <w:ind w:firstLineChars="150" w:firstLine="3168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2.</w:t>
            </w:r>
            <w:r w:rsidRPr="00E330E9">
              <w:rPr>
                <w:rFonts w:ascii="宋体" w:hAnsi="宋体" w:hint="eastAsia"/>
              </w:rPr>
              <w:t>组织结构与组织发展</w:t>
            </w:r>
          </w:p>
          <w:p w:rsidR="00C9195B" w:rsidRPr="00E330E9" w:rsidRDefault="00C9195B" w:rsidP="00C9195B">
            <w:pPr>
              <w:ind w:firstLineChars="145" w:firstLine="3168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3.</w:t>
            </w:r>
            <w:r w:rsidRPr="00E330E9">
              <w:rPr>
                <w:rFonts w:ascii="宋体" w:hAnsi="宋体" w:hint="eastAsia"/>
              </w:rPr>
              <w:t>构建人事制度的整体性思考</w:t>
            </w:r>
          </w:p>
          <w:p w:rsidR="00C9195B" w:rsidRPr="00E330E9" w:rsidRDefault="00C9195B" w:rsidP="00C9195B">
            <w:pPr>
              <w:ind w:firstLineChars="145" w:firstLine="3168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4.</w:t>
            </w:r>
            <w:r w:rsidRPr="00E330E9">
              <w:rPr>
                <w:rFonts w:ascii="宋体" w:hAnsi="宋体" w:hint="eastAsia"/>
              </w:rPr>
              <w:t>考核理念与考核方法应用</w:t>
            </w:r>
          </w:p>
          <w:p w:rsidR="00C9195B" w:rsidRPr="00E330E9" w:rsidRDefault="00C9195B" w:rsidP="00C9195B">
            <w:pPr>
              <w:ind w:firstLineChars="150" w:firstLine="3168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E330E9">
              <w:rPr>
                <w:rFonts w:ascii="宋体" w:hAnsi="宋体"/>
              </w:rPr>
              <w:t>5.</w:t>
            </w:r>
            <w:r w:rsidRPr="00E330E9">
              <w:rPr>
                <w:rFonts w:ascii="宋体" w:hAnsi="宋体" w:hint="eastAsia"/>
              </w:rPr>
              <w:t>员工持股与薪酬设计</w:t>
            </w:r>
          </w:p>
        </w:tc>
        <w:tc>
          <w:tcPr>
            <w:tcW w:w="4077" w:type="dxa"/>
            <w:gridSpan w:val="2"/>
          </w:tcPr>
          <w:p w:rsidR="00C9195B" w:rsidRPr="00712AE3" w:rsidRDefault="00C9195B" w:rsidP="00C9195B">
            <w:pPr>
              <w:widowControl/>
              <w:spacing w:line="360" w:lineRule="atLeast"/>
              <w:ind w:firstLine="316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八、</w:t>
            </w:r>
            <w:r w:rsidRPr="00712A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领导艺术与创新思维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1.</w:t>
            </w:r>
            <w:r w:rsidRPr="00E330E9">
              <w:rPr>
                <w:rFonts w:ascii="宋体" w:hAnsi="宋体" w:cs="宋体" w:hint="eastAsia"/>
                <w:kern w:val="0"/>
                <w:szCs w:val="21"/>
              </w:rPr>
              <w:t>领导艺术与领导力提升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2.</w:t>
            </w:r>
            <w:r w:rsidRPr="00E330E9">
              <w:rPr>
                <w:rFonts w:ascii="宋体" w:hAnsi="宋体" w:cs="宋体" w:hint="eastAsia"/>
                <w:kern w:val="0"/>
                <w:szCs w:val="21"/>
              </w:rPr>
              <w:t>领导者语言表达艺术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3.</w:t>
            </w:r>
            <w:r w:rsidRPr="00E330E9">
              <w:rPr>
                <w:rFonts w:ascii="宋体" w:hAnsi="宋体" w:cs="宋体" w:hint="eastAsia"/>
                <w:kern w:val="0"/>
                <w:szCs w:val="21"/>
              </w:rPr>
              <w:t>创新管理与创新思维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4.</w:t>
            </w:r>
            <w:r w:rsidRPr="00E330E9">
              <w:rPr>
                <w:rFonts w:ascii="宋体" w:hAnsi="宋体" w:cs="宋体" w:hint="eastAsia"/>
                <w:kern w:val="0"/>
                <w:szCs w:val="21"/>
              </w:rPr>
              <w:t>企业家人格魅力塑造</w:t>
            </w:r>
          </w:p>
          <w:p w:rsidR="00C9195B" w:rsidRPr="00E330E9" w:rsidRDefault="00C9195B" w:rsidP="00C9195B">
            <w:pPr>
              <w:widowControl/>
              <w:tabs>
                <w:tab w:val="left" w:pos="900"/>
              </w:tabs>
              <w:ind w:firstLine="31680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E330E9">
              <w:rPr>
                <w:rFonts w:ascii="宋体" w:hAnsi="宋体"/>
                <w:szCs w:val="21"/>
              </w:rPr>
              <w:t>5.</w:t>
            </w:r>
            <w:r w:rsidRPr="00E330E9">
              <w:rPr>
                <w:rFonts w:ascii="宋体" w:hAnsi="宋体" w:cs="宋体" w:hint="eastAsia"/>
                <w:kern w:val="0"/>
                <w:szCs w:val="21"/>
              </w:rPr>
              <w:t>博弈思维与竞争策略</w:t>
            </w:r>
          </w:p>
        </w:tc>
      </w:tr>
      <w:tr w:rsidR="00C9195B" w:rsidRPr="00E330E9" w:rsidTr="00D34DFA">
        <w:tc>
          <w:tcPr>
            <w:tcW w:w="4126" w:type="dxa"/>
          </w:tcPr>
          <w:p w:rsidR="00C9195B" w:rsidRPr="00E330E9" w:rsidRDefault="00C9195B" w:rsidP="00C9195B">
            <w:pPr>
              <w:widowControl/>
              <w:tabs>
                <w:tab w:val="left" w:pos="900"/>
              </w:tabs>
              <w:ind w:firstLine="31680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E330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九、绩效考核与激励设计</w:t>
            </w:r>
          </w:p>
          <w:p w:rsidR="00C9195B" w:rsidRPr="00E330E9" w:rsidRDefault="00C9195B" w:rsidP="00C9195B">
            <w:pPr>
              <w:widowControl/>
              <w:tabs>
                <w:tab w:val="left" w:pos="900"/>
              </w:tabs>
              <w:ind w:firstLineChars="145" w:firstLine="31680"/>
              <w:jc w:val="left"/>
              <w:rPr>
                <w:rFonts w:ascii="宋体" w:cs="宋体"/>
                <w:bCs/>
                <w:kern w:val="0"/>
                <w:szCs w:val="21"/>
              </w:rPr>
            </w:pPr>
            <w:r w:rsidRPr="00E330E9">
              <w:rPr>
                <w:rFonts w:ascii="宋体" w:hAnsi="宋体" w:cs="宋体"/>
                <w:bCs/>
                <w:kern w:val="0"/>
                <w:szCs w:val="21"/>
              </w:rPr>
              <w:t>1.</w:t>
            </w:r>
            <w:r w:rsidRPr="00E330E9">
              <w:rPr>
                <w:rFonts w:ascii="宋体" w:hAnsi="宋体" w:cs="宋体" w:hint="eastAsia"/>
                <w:bCs/>
                <w:kern w:val="0"/>
                <w:szCs w:val="21"/>
              </w:rPr>
              <w:t>概论：绩效考核激励价值分析</w:t>
            </w:r>
          </w:p>
          <w:p w:rsidR="00C9195B" w:rsidRPr="00E330E9" w:rsidRDefault="00C9195B" w:rsidP="00C9195B">
            <w:pPr>
              <w:widowControl/>
              <w:tabs>
                <w:tab w:val="left" w:pos="900"/>
              </w:tabs>
              <w:ind w:firstLineChars="145" w:firstLine="31680"/>
              <w:jc w:val="left"/>
              <w:rPr>
                <w:rFonts w:ascii="宋体" w:cs="宋体"/>
                <w:bCs/>
                <w:kern w:val="0"/>
                <w:szCs w:val="21"/>
              </w:rPr>
            </w:pPr>
            <w:r w:rsidRPr="00E330E9">
              <w:rPr>
                <w:rFonts w:ascii="宋体" w:hAnsi="宋体" w:cs="宋体"/>
                <w:bCs/>
                <w:kern w:val="0"/>
                <w:szCs w:val="21"/>
              </w:rPr>
              <w:t>2.</w:t>
            </w:r>
            <w:r w:rsidRPr="00E330E9">
              <w:rPr>
                <w:rFonts w:ascii="宋体" w:hAnsi="宋体" w:cs="宋体" w:hint="eastAsia"/>
                <w:bCs/>
                <w:kern w:val="0"/>
                <w:szCs w:val="21"/>
              </w:rPr>
              <w:t>绩效考核和激励机制设计</w:t>
            </w:r>
          </w:p>
          <w:p w:rsidR="00C9195B" w:rsidRPr="00E330E9" w:rsidRDefault="00C9195B" w:rsidP="00C9195B">
            <w:pPr>
              <w:widowControl/>
              <w:tabs>
                <w:tab w:val="left" w:pos="900"/>
              </w:tabs>
              <w:ind w:firstLineChars="150" w:firstLine="31680"/>
              <w:jc w:val="left"/>
              <w:rPr>
                <w:rFonts w:ascii="宋体" w:cs="宋体"/>
                <w:bCs/>
                <w:kern w:val="0"/>
                <w:szCs w:val="21"/>
              </w:rPr>
            </w:pPr>
            <w:r w:rsidRPr="00E330E9">
              <w:rPr>
                <w:rFonts w:ascii="宋体" w:hAnsi="宋体" w:cs="宋体"/>
                <w:bCs/>
                <w:kern w:val="0"/>
                <w:szCs w:val="21"/>
              </w:rPr>
              <w:t>3.</w:t>
            </w:r>
            <w:r w:rsidRPr="00E330E9">
              <w:rPr>
                <w:rFonts w:ascii="宋体" w:hAnsi="宋体" w:cs="宋体" w:hint="eastAsia"/>
                <w:bCs/>
                <w:kern w:val="0"/>
                <w:szCs w:val="21"/>
              </w:rPr>
              <w:t>制度设计时应考虑的五大因素</w:t>
            </w:r>
          </w:p>
          <w:p w:rsidR="00C9195B" w:rsidRPr="00E330E9" w:rsidRDefault="00C9195B" w:rsidP="00C9195B">
            <w:pPr>
              <w:ind w:firstLineChars="145" w:firstLine="3168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E330E9">
              <w:rPr>
                <w:rFonts w:ascii="宋体" w:hAnsi="宋体" w:cs="宋体"/>
                <w:bCs/>
                <w:kern w:val="0"/>
                <w:szCs w:val="21"/>
              </w:rPr>
              <w:t>4.</w:t>
            </w:r>
            <w:r w:rsidRPr="00E330E9">
              <w:rPr>
                <w:rFonts w:ascii="宋体" w:hAnsi="宋体" w:cs="宋体" w:hint="eastAsia"/>
                <w:bCs/>
                <w:kern w:val="0"/>
                <w:szCs w:val="21"/>
              </w:rPr>
              <w:t>激励设计的经济理论</w:t>
            </w:r>
          </w:p>
        </w:tc>
        <w:tc>
          <w:tcPr>
            <w:tcW w:w="4077" w:type="dxa"/>
            <w:gridSpan w:val="2"/>
          </w:tcPr>
          <w:p w:rsidR="00C9195B" w:rsidRPr="00E330E9" w:rsidRDefault="00C9195B" w:rsidP="00C9195B">
            <w:pPr>
              <w:ind w:firstLine="31680"/>
              <w:rPr>
                <w:rFonts w:ascii="宋体"/>
                <w:b/>
                <w:szCs w:val="21"/>
              </w:rPr>
            </w:pPr>
            <w:r w:rsidRPr="00E330E9">
              <w:rPr>
                <w:rFonts w:ascii="宋体" w:hAnsi="宋体" w:hint="eastAsia"/>
                <w:b/>
                <w:szCs w:val="21"/>
              </w:rPr>
              <w:t>十、毛泽东统帅之道与企业经营</w:t>
            </w:r>
          </w:p>
          <w:p w:rsidR="00C9195B" w:rsidRPr="00E330E9" w:rsidRDefault="00C9195B" w:rsidP="00C9195B">
            <w:pPr>
              <w:ind w:firstLineChars="145" w:firstLine="3168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 xml:space="preserve"> 1.</w:t>
            </w:r>
            <w:r w:rsidRPr="00E330E9">
              <w:rPr>
                <w:rFonts w:ascii="宋体" w:hAnsi="宋体" w:hint="eastAsia"/>
              </w:rPr>
              <w:t>如何通观全局抓住枢纽正确决策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2.</w:t>
            </w:r>
            <w:r w:rsidRPr="00E330E9">
              <w:rPr>
                <w:rFonts w:ascii="宋体" w:hAnsi="宋体" w:hint="eastAsia"/>
              </w:rPr>
              <w:t>如何组合团队发挥各自长处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3.</w:t>
            </w:r>
            <w:r w:rsidRPr="00E330E9">
              <w:rPr>
                <w:rFonts w:ascii="宋体" w:hAnsi="宋体" w:hint="eastAsia"/>
              </w:rPr>
              <w:t>用体系的力量推动工作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rPr>
                <w:rFonts w:ascii="宋体" w:hAnsi="宋体"/>
              </w:rPr>
              <w:t>4.</w:t>
            </w:r>
            <w:r w:rsidRPr="00E330E9">
              <w:rPr>
                <w:rFonts w:ascii="宋体" w:hAnsi="宋体" w:hint="eastAsia"/>
              </w:rPr>
              <w:t>以人为本，实行高感情管理</w:t>
            </w:r>
          </w:p>
        </w:tc>
      </w:tr>
      <w:tr w:rsidR="00C9195B" w:rsidRPr="00E330E9" w:rsidTr="00D34DFA">
        <w:trPr>
          <w:trHeight w:val="507"/>
        </w:trPr>
        <w:tc>
          <w:tcPr>
            <w:tcW w:w="8203" w:type="dxa"/>
            <w:gridSpan w:val="3"/>
            <w:shd w:val="clear" w:color="auto" w:fill="8064A2"/>
            <w:vAlign w:val="center"/>
          </w:tcPr>
          <w:p w:rsidR="00C9195B" w:rsidRPr="00E330E9" w:rsidRDefault="00C9195B" w:rsidP="00C9195B">
            <w:pPr>
              <w:widowControl/>
              <w:spacing w:before="100" w:beforeAutospacing="1" w:after="100" w:afterAutospacing="1"/>
              <w:ind w:firstLine="31680"/>
              <w:jc w:val="center"/>
              <w:rPr>
                <w:rFonts w:ascii="宋体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E330E9">
              <w:rPr>
                <w:rFonts w:ascii="宋体" w:hAnsi="宋体" w:cs="宋体" w:hint="eastAsia"/>
                <w:b/>
                <w:bCs/>
                <w:color w:val="FFFFFF"/>
                <w:kern w:val="0"/>
                <w:sz w:val="28"/>
                <w:szCs w:val="28"/>
              </w:rPr>
              <w:t>资本：融通整合篇</w:t>
            </w:r>
          </w:p>
        </w:tc>
      </w:tr>
      <w:tr w:rsidR="00C9195B" w:rsidRPr="00E330E9" w:rsidTr="00D34DFA">
        <w:tc>
          <w:tcPr>
            <w:tcW w:w="8203" w:type="dxa"/>
            <w:gridSpan w:val="3"/>
          </w:tcPr>
          <w:p w:rsidR="00C9195B" w:rsidRPr="00E330E9" w:rsidRDefault="00C9195B" w:rsidP="00C9195B">
            <w:pPr>
              <w:ind w:firstLine="31680"/>
              <w:jc w:val="center"/>
              <w:rPr>
                <w:sz w:val="24"/>
                <w:szCs w:val="24"/>
              </w:rPr>
            </w:pPr>
            <w:r w:rsidRPr="00E330E9">
              <w:rPr>
                <w:rFonts w:ascii="华文中宋" w:eastAsia="华文中宋" w:hAnsi="华文中宋" w:hint="eastAsia"/>
                <w:b/>
                <w:color w:val="C0504D"/>
                <w:sz w:val="24"/>
                <w:szCs w:val="24"/>
              </w:rPr>
              <w:t>融通资本有广度，高速成长定价值</w:t>
            </w:r>
          </w:p>
        </w:tc>
      </w:tr>
      <w:tr w:rsidR="00C9195B" w:rsidRPr="00E330E9" w:rsidTr="00D34DFA">
        <w:trPr>
          <w:gridAfter w:val="1"/>
          <w:wAfter w:w="24" w:type="dxa"/>
        </w:trPr>
        <w:tc>
          <w:tcPr>
            <w:tcW w:w="4126" w:type="dxa"/>
          </w:tcPr>
          <w:p w:rsidR="00C9195B" w:rsidRPr="00E330E9" w:rsidRDefault="00C9195B" w:rsidP="00C9195B">
            <w:pPr>
              <w:widowControl/>
              <w:tabs>
                <w:tab w:val="left" w:pos="3894"/>
                <w:tab w:val="left" w:pos="8058"/>
              </w:tabs>
              <w:ind w:firstLine="31680"/>
              <w:jc w:val="left"/>
              <w:rPr>
                <w:rFonts w:ascii="宋体"/>
                <w:b/>
                <w:color w:val="000000"/>
                <w:szCs w:val="21"/>
              </w:rPr>
            </w:pPr>
            <w:r w:rsidRPr="00E330E9">
              <w:rPr>
                <w:rFonts w:ascii="宋体" w:hAnsi="宋体" w:hint="eastAsia"/>
                <w:b/>
                <w:color w:val="000000"/>
                <w:szCs w:val="21"/>
              </w:rPr>
              <w:t>十一、企业资本运营实务</w:t>
            </w:r>
          </w:p>
          <w:p w:rsidR="00C9195B" w:rsidRPr="00E330E9" w:rsidRDefault="00C9195B" w:rsidP="00F10D0E">
            <w:pPr>
              <w:ind w:firstLineChars="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1.</w:t>
            </w:r>
            <w:r w:rsidRPr="00E330E9">
              <w:rPr>
                <w:rFonts w:ascii="宋体" w:hAnsi="宋体" w:hint="eastAsia"/>
              </w:rPr>
              <w:t>私募投资与风险投资概念解析</w:t>
            </w:r>
          </w:p>
          <w:p w:rsidR="00C9195B" w:rsidRPr="00E330E9" w:rsidRDefault="00C9195B" w:rsidP="00F10D0E">
            <w:pPr>
              <w:ind w:firstLineChars="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2.VC</w:t>
            </w:r>
            <w:r w:rsidRPr="00E330E9">
              <w:rPr>
                <w:rFonts w:ascii="宋体" w:hAnsi="宋体" w:hint="eastAsia"/>
              </w:rPr>
              <w:t>融资的基本步骤</w:t>
            </w:r>
          </w:p>
          <w:p w:rsidR="00C9195B" w:rsidRPr="00E330E9" w:rsidRDefault="00C9195B" w:rsidP="00F10D0E">
            <w:pPr>
              <w:ind w:firstLineChars="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3.</w:t>
            </w:r>
            <w:r w:rsidRPr="00E330E9">
              <w:rPr>
                <w:rFonts w:ascii="宋体" w:hAnsi="宋体" w:hint="eastAsia"/>
              </w:rPr>
              <w:t>成长型企业如何与资本接轨</w:t>
            </w:r>
          </w:p>
          <w:p w:rsidR="00C9195B" w:rsidRPr="00E330E9" w:rsidRDefault="00C9195B" w:rsidP="00F10D0E">
            <w:pPr>
              <w:ind w:firstLineChars="0"/>
            </w:pPr>
            <w:r w:rsidRPr="00E330E9">
              <w:rPr>
                <w:rFonts w:ascii="宋体" w:hAnsi="宋体"/>
              </w:rPr>
              <w:t>4.</w:t>
            </w:r>
            <w:r w:rsidRPr="00E330E9">
              <w:rPr>
                <w:rFonts w:ascii="宋体" w:hAnsi="宋体" w:hint="eastAsia"/>
              </w:rPr>
              <w:t>如何对企业进行最高效估值</w:t>
            </w:r>
          </w:p>
        </w:tc>
        <w:tc>
          <w:tcPr>
            <w:tcW w:w="4053" w:type="dxa"/>
          </w:tcPr>
          <w:p w:rsidR="00C9195B" w:rsidRPr="00E330E9" w:rsidRDefault="00C9195B" w:rsidP="00C9195B">
            <w:pPr>
              <w:ind w:firstLine="31680"/>
              <w:rPr>
                <w:rFonts w:ascii="宋体"/>
                <w:b/>
              </w:rPr>
            </w:pPr>
            <w:r w:rsidRPr="00E330E9">
              <w:rPr>
                <w:rFonts w:ascii="宋体" w:hAnsi="宋体" w:hint="eastAsia"/>
                <w:b/>
              </w:rPr>
              <w:t>十二、融资工具</w:t>
            </w:r>
            <w:r w:rsidRPr="00E330E9">
              <w:rPr>
                <w:rFonts w:ascii="宋体" w:hAnsi="宋体"/>
                <w:b/>
              </w:rPr>
              <w:t>-</w:t>
            </w:r>
            <w:r w:rsidRPr="00E330E9">
              <w:rPr>
                <w:rFonts w:ascii="宋体" w:hAnsi="宋体" w:hint="eastAsia"/>
                <w:b/>
              </w:rPr>
              <w:t>商业计划书</w:t>
            </w:r>
          </w:p>
          <w:p w:rsidR="00C9195B" w:rsidRPr="00E330E9" w:rsidRDefault="00C9195B" w:rsidP="00C9195B">
            <w:pPr>
              <w:ind w:firstLine="3168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1.</w:t>
            </w:r>
            <w:r w:rsidRPr="00E330E9">
              <w:rPr>
                <w:rFonts w:ascii="宋体" w:hAnsi="宋体" w:hint="eastAsia"/>
              </w:rPr>
              <w:t>商业计划书编制格式（五种版本）</w:t>
            </w:r>
          </w:p>
          <w:p w:rsidR="00C9195B" w:rsidRPr="00E330E9" w:rsidRDefault="00C9195B" w:rsidP="00F10D0E">
            <w:pPr>
              <w:ind w:firstLineChars="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2.</w:t>
            </w:r>
            <w:r w:rsidRPr="00E330E9">
              <w:rPr>
                <w:rFonts w:ascii="宋体" w:hAnsi="宋体" w:hint="eastAsia"/>
              </w:rPr>
              <w:t>核心内容分配比例</w:t>
            </w:r>
          </w:p>
          <w:p w:rsidR="00C9195B" w:rsidRPr="00E330E9" w:rsidRDefault="00C9195B" w:rsidP="00F10D0E">
            <w:pPr>
              <w:ind w:firstLineChars="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3.4w2h</w:t>
            </w:r>
            <w:r w:rsidRPr="00E330E9">
              <w:rPr>
                <w:rFonts w:ascii="宋体" w:hAnsi="宋体" w:hint="eastAsia"/>
              </w:rPr>
              <w:t>商业计划书模型</w:t>
            </w:r>
          </w:p>
          <w:p w:rsidR="00C9195B" w:rsidRPr="00E330E9" w:rsidRDefault="00C9195B" w:rsidP="00F10D0E">
            <w:pPr>
              <w:ind w:firstLineChars="0"/>
              <w:rPr>
                <w:rFonts w:ascii="宋体"/>
              </w:rPr>
            </w:pPr>
            <w:r w:rsidRPr="00E330E9">
              <w:rPr>
                <w:rFonts w:ascii="宋体" w:hAnsi="宋体"/>
              </w:rPr>
              <w:t>4.</w:t>
            </w:r>
            <w:r w:rsidRPr="00E330E9">
              <w:rPr>
                <w:rFonts w:ascii="宋体" w:hAnsi="宋体" w:hint="eastAsia"/>
              </w:rPr>
              <w:t>商业计划书中一句话绝招</w:t>
            </w:r>
          </w:p>
          <w:p w:rsidR="00C9195B" w:rsidRPr="00E330E9" w:rsidRDefault="00C9195B" w:rsidP="00F10D0E">
            <w:pPr>
              <w:ind w:firstLineChars="0"/>
            </w:pPr>
            <w:r w:rsidRPr="00E330E9">
              <w:rPr>
                <w:rFonts w:ascii="宋体" w:hAnsi="宋体"/>
              </w:rPr>
              <w:t>5.</w:t>
            </w:r>
            <w:r w:rsidRPr="00E330E9">
              <w:rPr>
                <w:rFonts w:ascii="宋体" w:hAnsi="宋体" w:hint="eastAsia"/>
              </w:rPr>
              <w:t>商业计划书样本复盘</w:t>
            </w:r>
          </w:p>
        </w:tc>
      </w:tr>
      <w:tr w:rsidR="00C9195B" w:rsidRPr="00E330E9" w:rsidTr="00D34DFA">
        <w:trPr>
          <w:gridAfter w:val="1"/>
          <w:wAfter w:w="24" w:type="dxa"/>
        </w:trPr>
        <w:tc>
          <w:tcPr>
            <w:tcW w:w="4126" w:type="dxa"/>
          </w:tcPr>
          <w:p w:rsidR="00C9195B" w:rsidRPr="00E330E9" w:rsidRDefault="00C9195B" w:rsidP="00C9195B">
            <w:pPr>
              <w:ind w:firstLine="31680"/>
              <w:rPr>
                <w:b/>
              </w:rPr>
            </w:pPr>
            <w:r w:rsidRPr="00E330E9">
              <w:rPr>
                <w:rFonts w:hint="eastAsia"/>
                <w:b/>
              </w:rPr>
              <w:t>十三、融资关键技术</w:t>
            </w:r>
          </w:p>
          <w:p w:rsidR="00C9195B" w:rsidRPr="00E330E9" w:rsidRDefault="00C9195B" w:rsidP="00F10D0E">
            <w:pPr>
              <w:ind w:firstLineChars="0"/>
            </w:pPr>
            <w:r w:rsidRPr="00E330E9">
              <w:t xml:space="preserve">1. </w:t>
            </w:r>
            <w:r w:rsidRPr="00E330E9">
              <w:rPr>
                <w:rFonts w:hint="eastAsia"/>
              </w:rPr>
              <w:t>融资方案：势道术模型</w:t>
            </w:r>
          </w:p>
          <w:p w:rsidR="00C9195B" w:rsidRPr="00E330E9" w:rsidRDefault="00C9195B" w:rsidP="00F10D0E">
            <w:pPr>
              <w:ind w:firstLineChars="0"/>
            </w:pPr>
            <w:r w:rsidRPr="00E330E9">
              <w:t xml:space="preserve">2. </w:t>
            </w:r>
            <w:r w:rsidRPr="00E330E9">
              <w:rPr>
                <w:rFonts w:hint="eastAsia"/>
              </w:rPr>
              <w:t>如何找到投资人</w:t>
            </w:r>
          </w:p>
          <w:p w:rsidR="00C9195B" w:rsidRPr="00E330E9" w:rsidRDefault="00C9195B" w:rsidP="00F10D0E">
            <w:pPr>
              <w:ind w:firstLineChars="0"/>
            </w:pPr>
            <w:r w:rsidRPr="00E330E9">
              <w:t xml:space="preserve">3. </w:t>
            </w:r>
            <w:r w:rsidRPr="00E330E9">
              <w:rPr>
                <w:rFonts w:hint="eastAsia"/>
              </w:rPr>
              <w:t>框架性协议如何签订</w:t>
            </w:r>
          </w:p>
          <w:p w:rsidR="00C9195B" w:rsidRPr="00E330E9" w:rsidRDefault="00C9195B" w:rsidP="00F10D0E">
            <w:pPr>
              <w:ind w:firstLineChars="0"/>
            </w:pPr>
            <w:r w:rsidRPr="00E330E9">
              <w:t xml:space="preserve">4. </w:t>
            </w:r>
            <w:r w:rsidRPr="00E330E9">
              <w:rPr>
                <w:rFonts w:hint="eastAsia"/>
              </w:rPr>
              <w:t>关键投资条款解析</w:t>
            </w:r>
          </w:p>
        </w:tc>
        <w:tc>
          <w:tcPr>
            <w:tcW w:w="4053" w:type="dxa"/>
          </w:tcPr>
          <w:p w:rsidR="00C9195B" w:rsidRPr="00E330E9" w:rsidRDefault="00C9195B" w:rsidP="00C9195B">
            <w:pPr>
              <w:ind w:firstLine="31680"/>
              <w:rPr>
                <w:b/>
              </w:rPr>
            </w:pPr>
            <w:r w:rsidRPr="00E330E9">
              <w:rPr>
                <w:rFonts w:hint="eastAsia"/>
                <w:b/>
              </w:rPr>
              <w:t>十四、路演能力锻造</w:t>
            </w:r>
            <w:r w:rsidRPr="00E330E9">
              <w:rPr>
                <w:b/>
              </w:rPr>
              <w:t> </w:t>
            </w:r>
          </w:p>
          <w:p w:rsidR="00C9195B" w:rsidRPr="00E330E9" w:rsidRDefault="00C9195B" w:rsidP="00F10D0E">
            <w:pPr>
              <w:ind w:firstLineChars="0"/>
            </w:pPr>
            <w:r w:rsidRPr="00E330E9">
              <w:t xml:space="preserve">1. </w:t>
            </w:r>
            <w:r w:rsidRPr="00E330E9">
              <w:rPr>
                <w:rFonts w:hint="eastAsia"/>
              </w:rPr>
              <w:t>构建路演模型</w:t>
            </w:r>
          </w:p>
          <w:p w:rsidR="00C9195B" w:rsidRPr="00E330E9" w:rsidRDefault="00C9195B" w:rsidP="00F10D0E">
            <w:pPr>
              <w:ind w:firstLineChars="0"/>
            </w:pPr>
            <w:r w:rsidRPr="00E330E9">
              <w:t xml:space="preserve">2. </w:t>
            </w:r>
            <w:r w:rsidRPr="00E330E9">
              <w:rPr>
                <w:rFonts w:hint="eastAsia"/>
              </w:rPr>
              <w:t>路演强逻辑传递设计</w:t>
            </w:r>
          </w:p>
          <w:p w:rsidR="00C9195B" w:rsidRPr="00E330E9" w:rsidRDefault="00C9195B" w:rsidP="00F10D0E">
            <w:pPr>
              <w:ind w:firstLineChars="0"/>
            </w:pPr>
            <w:r w:rsidRPr="00E330E9">
              <w:t xml:space="preserve">3. </w:t>
            </w:r>
            <w:r w:rsidRPr="00E330E9">
              <w:rPr>
                <w:rFonts w:hint="eastAsia"/>
              </w:rPr>
              <w:t>路演价值系统</w:t>
            </w:r>
          </w:p>
          <w:p w:rsidR="00C9195B" w:rsidRPr="00E330E9" w:rsidRDefault="00C9195B" w:rsidP="00F10D0E">
            <w:pPr>
              <w:ind w:firstLineChars="0"/>
            </w:pPr>
            <w:r w:rsidRPr="00E330E9">
              <w:t xml:space="preserve">4. </w:t>
            </w:r>
            <w:r w:rsidRPr="00E330E9">
              <w:rPr>
                <w:rFonts w:hint="eastAsia"/>
              </w:rPr>
              <w:t>路演实战路径指导</w:t>
            </w:r>
          </w:p>
        </w:tc>
      </w:tr>
    </w:tbl>
    <w:p w:rsidR="00C9195B" w:rsidRDefault="00C9195B" w:rsidP="00C9195B">
      <w:pPr>
        <w:widowControl/>
        <w:spacing w:line="360" w:lineRule="auto"/>
        <w:ind w:firstLine="31680"/>
        <w:jc w:val="left"/>
        <w:rPr>
          <w:rFonts w:ascii="宋体" w:cs="宋体"/>
          <w:b/>
          <w:bCs/>
          <w:color w:val="C0504D"/>
          <w:kern w:val="0"/>
          <w:sz w:val="24"/>
          <w:lang w:val="zh-CN"/>
        </w:rPr>
      </w:pPr>
    </w:p>
    <w:p w:rsidR="00C9195B" w:rsidRDefault="00C9195B" w:rsidP="0036335C">
      <w:pPr>
        <w:widowControl/>
        <w:spacing w:line="360" w:lineRule="auto"/>
        <w:ind w:firstLine="31680"/>
        <w:jc w:val="left"/>
        <w:rPr>
          <w:rFonts w:ascii="宋体" w:cs="宋体"/>
          <w:b/>
          <w:bCs/>
          <w:color w:val="C0504D"/>
          <w:kern w:val="0"/>
          <w:sz w:val="24"/>
          <w:lang w:val="zh-CN"/>
        </w:rPr>
      </w:pPr>
      <w:r>
        <w:rPr>
          <w:rFonts w:ascii="宋体" w:hAnsi="宋体" w:cs="宋体" w:hint="eastAsia"/>
          <w:b/>
          <w:bCs/>
          <w:color w:val="C0504D"/>
          <w:kern w:val="0"/>
          <w:sz w:val="24"/>
          <w:lang w:val="zh-CN"/>
        </w:rPr>
        <w:t>【拟授课师资介绍】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韩秀云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清华大学经济管理学院、教授、博导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金占明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清华大学经济管理学院、教授、博导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郎立君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清华大学经济管理学院、教授、博导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陈晋蓉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清华大学经济管理学院、教授、博导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 w:rsidRPr="008C7753">
        <w:rPr>
          <w:rFonts w:hint="eastAsia"/>
        </w:rPr>
        <w:t>周</w:t>
      </w:r>
      <w:r>
        <w:t xml:space="preserve">  </w:t>
      </w:r>
      <w:r w:rsidRPr="008C7753">
        <w:rPr>
          <w:rFonts w:hint="eastAsia"/>
        </w:rPr>
        <w:t>立</w:t>
      </w:r>
      <w: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清华大学经济管理学院、教授、博导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余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斌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现任国务院发展研究中心，宏观经济研究部部长，研究员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史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炜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国家发改革委经济体制与管理研究所研究员，产业研究室主任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张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鹏</w:t>
      </w:r>
      <w:r>
        <w:rPr>
          <w:rFonts w:ascii="宋体" w:cs="宋体"/>
          <w:kern w:val="0"/>
          <w:szCs w:val="21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经济学博士，财政部政策实验室宏观经济部主任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hint="eastAsia"/>
        </w:rPr>
        <w:t>乔志杰</w:t>
      </w:r>
      <w:r>
        <w:t xml:space="preserve">  </w:t>
      </w:r>
      <w:r w:rsidRPr="00051FF1">
        <w:rPr>
          <w:rFonts w:hint="eastAsia"/>
          <w:sz w:val="22"/>
        </w:rPr>
        <w:t>中国企业金融力第一人，永安信董事局主席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江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英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中国军事科学院研究员，博士生导师，正师职，大校军衔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路长全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中国最具价值的营销实战专家</w:t>
      </w:r>
    </w:p>
    <w:p w:rsidR="00C9195B" w:rsidRPr="008C7753" w:rsidRDefault="00C9195B" w:rsidP="004D6622">
      <w:pPr>
        <w:ind w:firstLineChars="0"/>
      </w:pPr>
      <w:r>
        <w:t xml:space="preserve">  </w:t>
      </w:r>
      <w:r w:rsidRPr="008C7753">
        <w:rPr>
          <w:rFonts w:hint="eastAsia"/>
        </w:rPr>
        <w:t>梁</w:t>
      </w:r>
      <w:r>
        <w:t xml:space="preserve">  </w:t>
      </w:r>
      <w:r w:rsidRPr="008C7753">
        <w:rPr>
          <w:rFonts w:hint="eastAsia"/>
        </w:rPr>
        <w:t>山</w:t>
      </w:r>
      <w:r>
        <w:t xml:space="preserve">  </w:t>
      </w:r>
      <w:r w:rsidRPr="008C7753">
        <w:rPr>
          <w:rFonts w:hint="eastAsia"/>
        </w:rPr>
        <w:t>成美营销公司（中国定位</w:t>
      </w:r>
      <w:r>
        <w:t>NO.1</w:t>
      </w:r>
      <w:r w:rsidRPr="008C7753">
        <w:rPr>
          <w:rFonts w:hint="eastAsia"/>
        </w:rPr>
        <w:t>的黄埔军校）运营总监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hint="eastAsia"/>
        </w:rPr>
        <w:t>刘</w:t>
      </w:r>
      <w:r>
        <w:t xml:space="preserve">  </w:t>
      </w:r>
      <w:r>
        <w:rPr>
          <w:rFonts w:hint="eastAsia"/>
        </w:rPr>
        <w:t>胜</w:t>
      </w:r>
      <w:r>
        <w:t xml:space="preserve">  </w:t>
      </w:r>
      <w:r>
        <w:rPr>
          <w:rFonts w:hint="eastAsia"/>
          <w:sz w:val="22"/>
        </w:rPr>
        <w:t>原</w:t>
      </w:r>
      <w:r w:rsidRPr="00776695">
        <w:rPr>
          <w:rFonts w:hint="eastAsia"/>
          <w:sz w:val="22"/>
        </w:rPr>
        <w:t>中科招商基金投资总监、现任云胜投资总经理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艾学蛟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管理学博士，北京大学危机管理课题组组长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于长滨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天津南开大学戈德进修学院副院长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宋洪祥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著名税务专家，“中国纳税筹划网”总裁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薛宪明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著名人力资源管理专家，国家人保部特聘讲师</w:t>
      </w:r>
    </w:p>
    <w:p w:rsidR="00C9195B" w:rsidRDefault="00C9195B" w:rsidP="0036335C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31680"/>
        <w:jc w:val="left"/>
        <w:rPr>
          <w:rFonts w:ascii="宋体" w:cs="宋体"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万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钧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北京大学客座教授，著名营销学家</w:t>
      </w:r>
    </w:p>
    <w:p w:rsidR="00C9195B" w:rsidRDefault="00C9195B" w:rsidP="0036335C">
      <w:pPr>
        <w:spacing w:line="360" w:lineRule="auto"/>
        <w:ind w:firstLine="31680"/>
        <w:jc w:val="left"/>
        <w:rPr>
          <w:rFonts w:ascii="宋体"/>
          <w:szCs w:val="21"/>
        </w:rPr>
      </w:pPr>
      <w:r>
        <w:rPr>
          <w:rFonts w:ascii="宋体" w:cs="宋体" w:hint="eastAsia"/>
          <w:kern w:val="0"/>
          <w:szCs w:val="21"/>
          <w:lang w:val="zh-CN"/>
        </w:rPr>
        <w:t>钱栋玉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cs="宋体" w:hint="eastAsia"/>
          <w:kern w:val="0"/>
          <w:szCs w:val="21"/>
          <w:lang w:val="zh-CN"/>
        </w:rPr>
        <w:t>著名商业模式设计专家，</w:t>
      </w:r>
      <w:r>
        <w:rPr>
          <w:rFonts w:ascii="宋体" w:cs="宋体"/>
          <w:kern w:val="0"/>
          <w:szCs w:val="21"/>
          <w:lang w:val="zh-CN"/>
        </w:rPr>
        <w:t>A</w:t>
      </w:r>
      <w:r>
        <w:rPr>
          <w:rFonts w:ascii="宋体" w:cs="宋体" w:hint="eastAsia"/>
          <w:kern w:val="0"/>
          <w:szCs w:val="21"/>
          <w:lang w:val="zh-CN"/>
        </w:rPr>
        <w:t>股上市公司总裁</w:t>
      </w:r>
    </w:p>
    <w:p w:rsidR="00C9195B" w:rsidRDefault="00C9195B" w:rsidP="0036335C">
      <w:pPr>
        <w:spacing w:line="360" w:lineRule="auto"/>
        <w:ind w:firstLine="3168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许玉林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hAnsi="宋体" w:hint="eastAsia"/>
          <w:szCs w:val="21"/>
        </w:rPr>
        <w:t>人力资源管理专家，中国人民大学教授</w:t>
      </w:r>
      <w:r>
        <w:rPr>
          <w:rFonts w:ascii="宋体" w:hAnsi="宋体"/>
          <w:szCs w:val="21"/>
        </w:rPr>
        <w:t xml:space="preserve"> </w:t>
      </w:r>
    </w:p>
    <w:p w:rsidR="00C9195B" w:rsidRDefault="00C9195B" w:rsidP="0036335C">
      <w:pPr>
        <w:spacing w:line="360" w:lineRule="auto"/>
        <w:ind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张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勇</w:t>
      </w:r>
      <w:r>
        <w:rPr>
          <w:rFonts w:ascii="宋体" w:cs="宋体"/>
          <w:kern w:val="0"/>
          <w:szCs w:val="21"/>
          <w:lang w:val="zh-CN"/>
        </w:rPr>
        <w:t xml:space="preserve">  </w:t>
      </w:r>
      <w:r>
        <w:rPr>
          <w:rFonts w:ascii="宋体" w:hAnsi="宋体" w:hint="eastAsia"/>
          <w:szCs w:val="21"/>
        </w:rPr>
        <w:t>南开大学法律研究所所长，教授</w:t>
      </w:r>
      <w:r>
        <w:rPr>
          <w:rFonts w:ascii="宋体" w:hAnsi="宋体"/>
          <w:szCs w:val="21"/>
        </w:rPr>
        <w:t xml:space="preserve"> </w:t>
      </w:r>
    </w:p>
    <w:p w:rsidR="00C9195B" w:rsidRPr="00810403" w:rsidRDefault="00C9195B" w:rsidP="004D6622">
      <w:pPr>
        <w:ind w:firstLineChars="0"/>
      </w:pPr>
      <w:r>
        <w:rPr>
          <w:rFonts w:ascii="宋体" w:hAnsi="宋体"/>
        </w:rPr>
        <w:t xml:space="preserve">  </w:t>
      </w:r>
      <w:r w:rsidRPr="00810403">
        <w:rPr>
          <w:rFonts w:ascii="宋体" w:hAnsi="宋体" w:hint="eastAsia"/>
        </w:rPr>
        <w:t>徐</w:t>
      </w:r>
      <w:r w:rsidRPr="00810403">
        <w:rPr>
          <w:rFonts w:ascii="宋体" w:hAnsi="宋体"/>
        </w:rPr>
        <w:t xml:space="preserve"> </w:t>
      </w:r>
      <w:r>
        <w:rPr>
          <w:rFonts w:ascii="宋体" w:hAnsi="宋体"/>
        </w:rPr>
        <w:t xml:space="preserve"> </w:t>
      </w:r>
      <w:r w:rsidRPr="00810403">
        <w:rPr>
          <w:rFonts w:ascii="宋体" w:hAnsi="宋体" w:hint="eastAsia"/>
        </w:rPr>
        <w:t>京</w:t>
      </w:r>
      <w:r>
        <w:rPr>
          <w:rFonts w:ascii="宋体" w:hAnsi="宋体"/>
        </w:rPr>
        <w:t xml:space="preserve">  </w:t>
      </w:r>
      <w:r w:rsidRPr="00810403">
        <w:rPr>
          <w:rFonts w:hint="eastAsia"/>
        </w:rPr>
        <w:t>北京智府资本研究院院长</w:t>
      </w:r>
      <w:r>
        <w:rPr>
          <w:rFonts w:hint="eastAsia"/>
        </w:rPr>
        <w:t>、</w:t>
      </w:r>
      <w:r w:rsidRPr="00810403">
        <w:rPr>
          <w:rFonts w:hint="eastAsia"/>
        </w:rPr>
        <w:t>中国实战派投融资专家</w:t>
      </w:r>
    </w:p>
    <w:p w:rsidR="00C9195B" w:rsidRPr="00810403" w:rsidRDefault="00C9195B" w:rsidP="0036335C">
      <w:pPr>
        <w:spacing w:line="360" w:lineRule="auto"/>
        <w:ind w:firstLineChars="95" w:firstLine="31680"/>
        <w:jc w:val="left"/>
        <w:rPr>
          <w:rFonts w:ascii="宋体"/>
          <w:szCs w:val="21"/>
        </w:rPr>
      </w:pPr>
    </w:p>
    <w:p w:rsidR="00C9195B" w:rsidRDefault="00C9195B" w:rsidP="0036335C">
      <w:pPr>
        <w:widowControl/>
        <w:spacing w:line="360" w:lineRule="auto"/>
        <w:ind w:firstLine="31680"/>
        <w:jc w:val="left"/>
        <w:rPr>
          <w:rFonts w:ascii="宋体" w:cs="宋体"/>
          <w:b/>
          <w:bCs/>
          <w:color w:val="C0504D"/>
          <w:kern w:val="0"/>
          <w:sz w:val="24"/>
          <w:lang w:val="zh-CN"/>
        </w:rPr>
      </w:pPr>
      <w:r>
        <w:rPr>
          <w:rFonts w:ascii="宋体" w:hAnsi="宋体" w:cs="宋体" w:hint="eastAsia"/>
          <w:b/>
          <w:bCs/>
          <w:color w:val="C0504D"/>
          <w:kern w:val="0"/>
          <w:sz w:val="24"/>
          <w:lang w:val="zh-CN"/>
        </w:rPr>
        <w:t>【招生对象】</w:t>
      </w:r>
    </w:p>
    <w:p w:rsidR="00C9195B" w:rsidRDefault="00C9195B" w:rsidP="0036335C">
      <w:pPr>
        <w:widowControl/>
        <w:spacing w:line="360" w:lineRule="auto"/>
        <w:ind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各类企业董事长、总裁、首席执行官、行长、会长、总经理</w:t>
      </w:r>
    </w:p>
    <w:p w:rsidR="00C9195B" w:rsidRDefault="00C9195B" w:rsidP="0036335C">
      <w:pPr>
        <w:widowControl/>
        <w:spacing w:line="360" w:lineRule="auto"/>
        <w:ind w:firstLine="31680"/>
        <w:jc w:val="left"/>
        <w:rPr>
          <w:rFonts w:ascii="宋体" w:cs="宋体"/>
          <w:b/>
          <w:bCs/>
          <w:color w:val="C0504D"/>
          <w:kern w:val="0"/>
          <w:sz w:val="24"/>
          <w:lang w:val="zh-CN"/>
        </w:rPr>
      </w:pPr>
      <w:r>
        <w:rPr>
          <w:rFonts w:ascii="宋体" w:hAnsi="宋体" w:cs="宋体" w:hint="eastAsia"/>
          <w:b/>
          <w:bCs/>
          <w:color w:val="C0504D"/>
          <w:kern w:val="0"/>
          <w:sz w:val="24"/>
          <w:lang w:val="zh-CN"/>
        </w:rPr>
        <w:t>【课程安排】</w:t>
      </w:r>
      <w:r>
        <w:rPr>
          <w:rFonts w:ascii="宋体" w:hAnsi="宋体" w:cs="宋体"/>
          <w:b/>
          <w:bCs/>
          <w:color w:val="C0504D"/>
          <w:kern w:val="0"/>
          <w:sz w:val="24"/>
          <w:lang w:val="zh-CN"/>
        </w:rPr>
        <w:t xml:space="preserve">   </w:t>
      </w:r>
    </w:p>
    <w:p w:rsidR="00C9195B" w:rsidRPr="00D34DFA" w:rsidRDefault="00C9195B" w:rsidP="0036335C">
      <w:pPr>
        <w:spacing w:line="360" w:lineRule="auto"/>
        <w:ind w:firstLine="31680"/>
        <w:rPr>
          <w:rFonts w:ascii="宋体"/>
          <w:b/>
        </w:rPr>
      </w:pPr>
      <w:r w:rsidRPr="00D34DFA">
        <w:rPr>
          <w:rFonts w:ascii="宋体" w:hAnsi="宋体"/>
          <w:b/>
          <w:sz w:val="24"/>
        </w:rPr>
        <w:t>E180</w:t>
      </w:r>
      <w:r>
        <w:rPr>
          <w:rFonts w:ascii="宋体" w:hAnsi="宋体"/>
          <w:b/>
          <w:sz w:val="24"/>
        </w:rPr>
        <w:t>7</w:t>
      </w:r>
      <w:r w:rsidRPr="00D34DFA">
        <w:rPr>
          <w:rFonts w:ascii="宋体" w:hAnsi="宋体" w:hint="eastAsia"/>
          <w:b/>
          <w:sz w:val="24"/>
        </w:rPr>
        <w:t>期开</w:t>
      </w:r>
      <w:r>
        <w:rPr>
          <w:rFonts w:ascii="宋体" w:hAnsi="宋体" w:hint="eastAsia"/>
          <w:b/>
          <w:sz w:val="24"/>
        </w:rPr>
        <w:t>课</w:t>
      </w:r>
      <w:r w:rsidRPr="00D34DFA">
        <w:rPr>
          <w:rFonts w:ascii="宋体" w:hAnsi="宋体" w:hint="eastAsia"/>
          <w:b/>
          <w:sz w:val="24"/>
        </w:rPr>
        <w:t>时间</w:t>
      </w:r>
      <w:r w:rsidRPr="00D34DFA">
        <w:rPr>
          <w:rFonts w:ascii="宋体" w:hAnsi="宋体"/>
          <w:b/>
          <w:sz w:val="24"/>
        </w:rPr>
        <w:t xml:space="preserve">   2018</w:t>
      </w:r>
      <w:r w:rsidRPr="00D34DFA">
        <w:rPr>
          <w:rFonts w:ascii="宋体" w:hAnsi="宋体" w:hint="eastAsia"/>
          <w:b/>
          <w:sz w:val="24"/>
        </w:rPr>
        <w:t>年</w:t>
      </w:r>
      <w:r>
        <w:rPr>
          <w:rFonts w:ascii="宋体" w:hAnsi="宋体"/>
          <w:b/>
          <w:sz w:val="24"/>
        </w:rPr>
        <w:t>7</w:t>
      </w:r>
      <w:r w:rsidRPr="00D34DFA">
        <w:rPr>
          <w:rFonts w:ascii="宋体" w:hAnsi="宋体" w:hint="eastAsia"/>
          <w:b/>
          <w:sz w:val="24"/>
        </w:rPr>
        <w:t>月</w:t>
      </w:r>
      <w:r w:rsidRPr="00D34DFA">
        <w:rPr>
          <w:rFonts w:ascii="宋体" w:hAnsi="宋体"/>
          <w:b/>
          <w:sz w:val="24"/>
        </w:rPr>
        <w:t>2</w:t>
      </w:r>
      <w:bookmarkStart w:id="0" w:name="_GoBack"/>
      <w:bookmarkEnd w:id="0"/>
      <w:r>
        <w:rPr>
          <w:rFonts w:ascii="宋体" w:hAnsi="宋体"/>
          <w:b/>
          <w:sz w:val="24"/>
        </w:rPr>
        <w:t>1-22</w:t>
      </w:r>
      <w:r w:rsidRPr="00D34DFA">
        <w:rPr>
          <w:rFonts w:ascii="宋体" w:hAnsi="宋体" w:hint="eastAsia"/>
          <w:b/>
          <w:sz w:val="24"/>
        </w:rPr>
        <w:t>日</w:t>
      </w:r>
      <w:r w:rsidRPr="00D34DFA">
        <w:rPr>
          <w:rFonts w:ascii="宋体" w:hAnsi="宋体"/>
          <w:b/>
          <w:sz w:val="24"/>
        </w:rPr>
        <w:t xml:space="preserve"> </w:t>
      </w:r>
    </w:p>
    <w:p w:rsidR="00C9195B" w:rsidRDefault="00C9195B" w:rsidP="0036335C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b/>
          <w:bCs/>
          <w:color w:val="C0504D"/>
        </w:rPr>
      </w:pPr>
      <w:r>
        <w:rPr>
          <w:rFonts w:hint="eastAsia"/>
          <w:b/>
          <w:bCs/>
          <w:color w:val="C0504D"/>
        </w:rPr>
        <w:t>【学制学费】</w:t>
      </w:r>
      <w:r>
        <w:rPr>
          <w:b/>
          <w:bCs/>
          <w:color w:val="C0504D"/>
        </w:rPr>
        <w:t xml:space="preserve"> </w:t>
      </w:r>
    </w:p>
    <w:p w:rsidR="00C9195B" w:rsidRDefault="00C9195B" w:rsidP="0036335C">
      <w:pPr>
        <w:spacing w:line="360" w:lineRule="auto"/>
        <w:ind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学制一年，每两个月集中授课一次，每次</w:t>
      </w:r>
      <w:r>
        <w:rPr>
          <w:rFonts w:ascii="宋体" w:hAnsi="宋体"/>
          <w:szCs w:val="21"/>
        </w:rPr>
        <w:t>2-3</w:t>
      </w:r>
      <w:r>
        <w:rPr>
          <w:rFonts w:ascii="宋体" w:hAnsi="宋体" w:hint="eastAsia"/>
          <w:szCs w:val="21"/>
        </w:rPr>
        <w:t>天。</w:t>
      </w:r>
    </w:p>
    <w:p w:rsidR="00C9195B" w:rsidRDefault="00C9195B" w:rsidP="0036335C">
      <w:pPr>
        <w:spacing w:line="360" w:lineRule="auto"/>
        <w:ind w:leftChars="200" w:left="31680" w:firstLineChars="0" w:firstLine="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学费：</w:t>
      </w:r>
      <w:r>
        <w:rPr>
          <w:rFonts w:ascii="宋体" w:hAnsi="宋体"/>
          <w:szCs w:val="21"/>
        </w:rPr>
        <w:t>7.8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人，</w:t>
      </w:r>
      <w:r w:rsidRPr="00FA023E">
        <w:rPr>
          <w:rFonts w:ascii="宋体" w:hAnsi="宋体" w:hint="eastAsia"/>
          <w:szCs w:val="21"/>
          <w:highlight w:val="yellow"/>
        </w:rPr>
        <w:t>本期班清华校友优惠为</w:t>
      </w:r>
      <w:r w:rsidRPr="00FA023E">
        <w:rPr>
          <w:rFonts w:ascii="宋体" w:hAnsi="宋体"/>
          <w:szCs w:val="21"/>
          <w:highlight w:val="yellow"/>
        </w:rPr>
        <w:t>1.98</w:t>
      </w:r>
      <w:r w:rsidRPr="00FA023E">
        <w:rPr>
          <w:rFonts w:ascii="宋体" w:hAnsi="宋体" w:hint="eastAsia"/>
          <w:szCs w:val="21"/>
          <w:highlight w:val="yellow"/>
        </w:rPr>
        <w:t>万</w:t>
      </w:r>
      <w:r>
        <w:rPr>
          <w:rFonts w:ascii="宋体" w:hAnsi="宋体" w:hint="eastAsia"/>
          <w:szCs w:val="21"/>
        </w:rPr>
        <w:t>，含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年的教学、教材资料，不含学习及游学产生的食宿交通游览费用</w:t>
      </w:r>
    </w:p>
    <w:p w:rsidR="00C9195B" w:rsidRDefault="00C9195B" w:rsidP="0036335C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b/>
          <w:bCs/>
          <w:color w:val="C0504D"/>
          <w:lang w:val="zh-CN"/>
        </w:rPr>
      </w:pPr>
      <w:r>
        <w:rPr>
          <w:rFonts w:hint="eastAsia"/>
          <w:b/>
          <w:bCs/>
          <w:color w:val="C0504D"/>
          <w:lang w:val="zh-CN"/>
        </w:rPr>
        <w:t>【招生办公室】</w:t>
      </w:r>
    </w:p>
    <w:p w:rsidR="00C9195B" w:rsidRPr="0036335C" w:rsidRDefault="00C9195B" w:rsidP="0036335C">
      <w:pPr>
        <w:spacing w:line="360" w:lineRule="auto"/>
        <w:ind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王老师</w:t>
      </w:r>
      <w:r>
        <w:rPr>
          <w:rFonts w:ascii="宋体"/>
          <w:szCs w:val="21"/>
        </w:rPr>
        <w:tab/>
      </w:r>
      <w:r>
        <w:rPr>
          <w:rFonts w:ascii="宋体"/>
          <w:szCs w:val="21"/>
        </w:rPr>
        <w:tab/>
      </w:r>
    </w:p>
    <w:p w:rsidR="00C9195B" w:rsidRDefault="00C9195B" w:rsidP="0036335C">
      <w:pPr>
        <w:spacing w:line="360" w:lineRule="auto"/>
        <w:ind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联系电话：</w:t>
      </w:r>
      <w:r>
        <w:rPr>
          <w:rFonts w:ascii="宋体" w:hAnsi="宋体"/>
          <w:szCs w:val="21"/>
        </w:rPr>
        <w:t xml:space="preserve"> 010-57220227   18610001769</w:t>
      </w:r>
      <w:r>
        <w:rPr>
          <w:rFonts w:ascii="宋体" w:hAnsi="宋体"/>
          <w:szCs w:val="21"/>
        </w:rPr>
        <w:tab/>
      </w:r>
    </w:p>
    <w:p w:rsidR="00C9195B" w:rsidRPr="006C3826" w:rsidRDefault="00C9195B" w:rsidP="0036335C">
      <w:pPr>
        <w:spacing w:line="360" w:lineRule="auto"/>
        <w:ind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邮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箱：</w:t>
      </w:r>
      <w:r>
        <w:rPr>
          <w:rFonts w:ascii="宋体" w:hAnsi="宋体"/>
          <w:szCs w:val="21"/>
        </w:rPr>
        <w:t xml:space="preserve"> </w:t>
      </w:r>
      <w:hyperlink r:id="rId7" w:history="1">
        <w:r w:rsidRPr="00381F8E">
          <w:rPr>
            <w:rStyle w:val="Hyperlink"/>
            <w:rFonts w:ascii="宋体" w:hAnsi="宋体"/>
            <w:szCs w:val="21"/>
          </w:rPr>
          <w:t>tsinghuadx@qq.com</w:t>
        </w:r>
      </w:hyperlink>
      <w:r>
        <w:rPr>
          <w:rFonts w:ascii="宋体" w:hAnsi="宋体"/>
          <w:szCs w:val="21"/>
        </w:rPr>
        <w:t xml:space="preserve">    1530688819qq</w:t>
      </w:r>
    </w:p>
    <w:p w:rsidR="00C9195B" w:rsidRDefault="00C9195B" w:rsidP="0036335C">
      <w:pPr>
        <w:widowControl/>
        <w:ind w:firstLine="31680"/>
        <w:jc w:val="left"/>
        <w:rPr>
          <w:rFonts w:ascii="宋体" w:cs="宋体"/>
          <w:b/>
          <w:bCs/>
          <w:kern w:val="0"/>
          <w:sz w:val="24"/>
        </w:rPr>
      </w:pPr>
    </w:p>
    <w:p w:rsidR="00C9195B" w:rsidRDefault="00C9195B" w:rsidP="0036335C">
      <w:pPr>
        <w:widowControl/>
        <w:ind w:firstLine="31680"/>
        <w:jc w:val="left"/>
        <w:rPr>
          <w:rFonts w:ascii="宋体" w:cs="宋体"/>
          <w:b/>
          <w:bCs/>
          <w:kern w:val="0"/>
          <w:sz w:val="24"/>
        </w:rPr>
      </w:pPr>
    </w:p>
    <w:p w:rsidR="00C9195B" w:rsidRDefault="00C9195B" w:rsidP="0036335C">
      <w:pPr>
        <w:widowControl/>
        <w:ind w:firstLine="31680"/>
        <w:jc w:val="left"/>
        <w:rPr>
          <w:rFonts w:ascii="宋体" w:cs="宋体"/>
          <w:b/>
          <w:bCs/>
          <w:kern w:val="0"/>
          <w:sz w:val="24"/>
        </w:rPr>
      </w:pPr>
    </w:p>
    <w:p w:rsidR="00C9195B" w:rsidRDefault="00C9195B" w:rsidP="0036335C">
      <w:pPr>
        <w:widowControl/>
        <w:ind w:firstLine="31680"/>
        <w:jc w:val="left"/>
        <w:rPr>
          <w:rFonts w:ascii="宋体" w:cs="宋体"/>
          <w:b/>
          <w:bCs/>
          <w:kern w:val="0"/>
          <w:sz w:val="24"/>
        </w:rPr>
      </w:pPr>
    </w:p>
    <w:p w:rsidR="00C9195B" w:rsidRDefault="00C9195B" w:rsidP="0076378C">
      <w:pPr>
        <w:widowControl/>
        <w:ind w:firstLineChars="0" w:firstLine="0"/>
        <w:jc w:val="left"/>
        <w:rPr>
          <w:rFonts w:ascii="宋体" w:cs="宋体"/>
          <w:b/>
          <w:bCs/>
          <w:kern w:val="0"/>
          <w:sz w:val="24"/>
        </w:rPr>
      </w:pPr>
    </w:p>
    <w:p w:rsidR="00C9195B" w:rsidRDefault="00C9195B" w:rsidP="0036335C">
      <w:pPr>
        <w:ind w:firstLine="31680"/>
        <w:jc w:val="center"/>
        <w:rPr>
          <w:rFonts w:ascii="宋体"/>
          <w:bCs/>
          <w:color w:val="C0504D"/>
          <w:w w:val="120"/>
          <w:sz w:val="44"/>
          <w:szCs w:val="44"/>
        </w:rPr>
      </w:pPr>
      <w:r>
        <w:rPr>
          <w:rFonts w:ascii="微软雅黑" w:eastAsia="微软雅黑" w:hAnsi="微软雅黑" w:hint="eastAsia"/>
          <w:b/>
          <w:color w:val="C0504D"/>
          <w:sz w:val="32"/>
          <w:szCs w:val="44"/>
        </w:rPr>
        <w:t>工商管理（</w:t>
      </w:r>
      <w:r>
        <w:rPr>
          <w:rFonts w:ascii="微软雅黑" w:eastAsia="微软雅黑" w:hAnsi="微软雅黑"/>
          <w:b/>
          <w:color w:val="C0504D"/>
          <w:sz w:val="32"/>
          <w:szCs w:val="44"/>
        </w:rPr>
        <w:t>EMBA</w:t>
      </w:r>
      <w:r>
        <w:rPr>
          <w:rFonts w:ascii="微软雅黑" w:eastAsia="微软雅黑" w:hAnsi="微软雅黑" w:hint="eastAsia"/>
          <w:b/>
          <w:color w:val="C0504D"/>
          <w:sz w:val="32"/>
          <w:szCs w:val="44"/>
        </w:rPr>
        <w:t>）总裁</w:t>
      </w:r>
      <w:r>
        <w:rPr>
          <w:rFonts w:ascii="微软雅黑" w:eastAsia="微软雅黑" w:hAnsi="微软雅黑" w:cs="宋体" w:hint="eastAsia"/>
          <w:b/>
          <w:color w:val="C0504D"/>
          <w:kern w:val="0"/>
          <w:sz w:val="32"/>
          <w:szCs w:val="44"/>
        </w:rPr>
        <w:t>研修班【</w:t>
      </w:r>
      <w:r>
        <w:rPr>
          <w:rFonts w:ascii="微软雅黑" w:eastAsia="微软雅黑" w:hAnsi="微软雅黑" w:cs="宋体"/>
          <w:b/>
          <w:color w:val="C0504D"/>
          <w:kern w:val="0"/>
          <w:sz w:val="32"/>
          <w:szCs w:val="44"/>
        </w:rPr>
        <w:t>E1805</w:t>
      </w:r>
      <w:r>
        <w:rPr>
          <w:rFonts w:ascii="微软雅黑" w:eastAsia="微软雅黑" w:hAnsi="微软雅黑" w:cs="宋体" w:hint="eastAsia"/>
          <w:b/>
          <w:color w:val="C0504D"/>
          <w:kern w:val="0"/>
          <w:sz w:val="32"/>
          <w:szCs w:val="44"/>
        </w:rPr>
        <w:t>期】</w:t>
      </w:r>
    </w:p>
    <w:p w:rsidR="00C9195B" w:rsidRDefault="00C9195B" w:rsidP="0036335C">
      <w:pPr>
        <w:widowControl/>
        <w:ind w:firstLine="31680"/>
        <w:jc w:val="center"/>
        <w:rPr>
          <w:rFonts w:ascii="宋体" w:cs="宋体"/>
          <w:b/>
          <w:bCs/>
          <w:kern w:val="0"/>
          <w:sz w:val="24"/>
        </w:rPr>
      </w:pPr>
      <w:r>
        <w:rPr>
          <w:rFonts w:ascii="隶书" w:eastAsia="隶书" w:hAnsi="隶书" w:cs="隶书"/>
          <w:b/>
          <w:spacing w:val="10"/>
          <w:sz w:val="32"/>
          <w:szCs w:val="36"/>
        </w:rPr>
        <w:t>&lt;</w:t>
      </w:r>
      <w:r>
        <w:rPr>
          <w:rFonts w:ascii="隶书" w:eastAsia="隶书" w:hAnsi="隶书" w:cs="隶书" w:hint="eastAsia"/>
          <w:b/>
          <w:spacing w:val="10"/>
          <w:sz w:val="32"/>
          <w:szCs w:val="36"/>
        </w:rPr>
        <w:t>企业升级</w:t>
      </w:r>
      <w:r>
        <w:rPr>
          <w:rFonts w:ascii="隶书" w:eastAsia="隶书" w:hAnsi="隶书" w:cs="隶书" w:hint="eastAsia"/>
          <w:b/>
          <w:color w:val="C0504D"/>
          <w:spacing w:val="10"/>
          <w:sz w:val="32"/>
          <w:szCs w:val="36"/>
        </w:rPr>
        <w:t>整体</w:t>
      </w:r>
      <w:r>
        <w:rPr>
          <w:rFonts w:ascii="隶书" w:eastAsia="隶书" w:hAnsi="隶书" w:cs="隶书" w:hint="eastAsia"/>
          <w:b/>
          <w:spacing w:val="10"/>
          <w:sz w:val="32"/>
          <w:szCs w:val="36"/>
        </w:rPr>
        <w:t>解决方案</w:t>
      </w:r>
      <w:r>
        <w:rPr>
          <w:rFonts w:ascii="隶书" w:eastAsia="隶书" w:hAnsi="隶书" w:cs="隶书"/>
          <w:b/>
          <w:spacing w:val="10"/>
          <w:sz w:val="32"/>
          <w:szCs w:val="36"/>
        </w:rPr>
        <w:t>&gt;</w:t>
      </w:r>
      <w:r>
        <w:rPr>
          <w:rStyle w:val="Strong"/>
          <w:rFonts w:ascii="隶书" w:eastAsia="隶书" w:hAnsi="隶书" w:cs="隶书" w:hint="eastAsia"/>
          <w:bCs/>
          <w:color w:val="C0504D"/>
          <w:sz w:val="32"/>
          <w:szCs w:val="32"/>
        </w:rPr>
        <w:t>报名表</w:t>
      </w:r>
    </w:p>
    <w:tbl>
      <w:tblPr>
        <w:tblW w:w="93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70"/>
        <w:gridCol w:w="393"/>
        <w:gridCol w:w="394"/>
        <w:gridCol w:w="563"/>
        <w:gridCol w:w="236"/>
        <w:gridCol w:w="410"/>
        <w:gridCol w:w="68"/>
        <w:gridCol w:w="327"/>
        <w:gridCol w:w="194"/>
        <w:gridCol w:w="324"/>
        <w:gridCol w:w="12"/>
        <w:gridCol w:w="291"/>
        <w:gridCol w:w="406"/>
        <w:gridCol w:w="12"/>
        <w:gridCol w:w="409"/>
        <w:gridCol w:w="394"/>
        <w:gridCol w:w="35"/>
        <w:gridCol w:w="359"/>
        <w:gridCol w:w="66"/>
        <w:gridCol w:w="329"/>
        <w:gridCol w:w="353"/>
        <w:gridCol w:w="40"/>
        <w:gridCol w:w="394"/>
        <w:gridCol w:w="394"/>
        <w:gridCol w:w="394"/>
        <w:gridCol w:w="691"/>
        <w:gridCol w:w="12"/>
      </w:tblGrid>
      <w:tr w:rsidR="00C9195B" w:rsidRPr="00E330E9" w:rsidTr="0076378C">
        <w:trPr>
          <w:gridAfter w:val="1"/>
          <w:wAfter w:w="12" w:type="dxa"/>
          <w:cantSplit/>
          <w:trHeight w:val="561"/>
          <w:jc w:val="center"/>
        </w:trPr>
        <w:tc>
          <w:tcPr>
            <w:tcW w:w="1870" w:type="dxa"/>
            <w:tcBorders>
              <w:top w:val="doub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Chars="94" w:firstLine="31680"/>
              <w:jc w:val="left"/>
              <w:rPr>
                <w:b/>
              </w:rPr>
            </w:pPr>
            <w:r w:rsidRPr="00E330E9">
              <w:rPr>
                <w:rFonts w:hint="eastAsia"/>
                <w:b/>
              </w:rPr>
              <w:t>姓</w:t>
            </w:r>
            <w:r w:rsidRPr="00E330E9">
              <w:rPr>
                <w:b/>
              </w:rPr>
              <w:t xml:space="preserve">   </w:t>
            </w:r>
            <w:r w:rsidRPr="00E330E9">
              <w:rPr>
                <w:rFonts w:hint="eastAsia"/>
                <w:b/>
              </w:rPr>
              <w:t>名</w:t>
            </w:r>
          </w:p>
        </w:tc>
        <w:tc>
          <w:tcPr>
            <w:tcW w:w="2064" w:type="dxa"/>
            <w:gridSpan w:val="6"/>
            <w:tcBorders>
              <w:top w:val="doub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845" w:type="dxa"/>
            <w:gridSpan w:val="3"/>
            <w:tcBorders>
              <w:top w:val="double" w:sz="4" w:space="0" w:color="auto"/>
            </w:tcBorders>
            <w:vAlign w:val="center"/>
          </w:tcPr>
          <w:p w:rsidR="00C9195B" w:rsidRPr="00E330E9" w:rsidRDefault="00C9195B" w:rsidP="00F10D0E">
            <w:pPr>
              <w:spacing w:line="276" w:lineRule="auto"/>
              <w:ind w:firstLineChars="0"/>
              <w:rPr>
                <w:b/>
              </w:rPr>
            </w:pPr>
            <w:r w:rsidRPr="00E330E9">
              <w:rPr>
                <w:rFonts w:hint="eastAsia"/>
                <w:b/>
              </w:rPr>
              <w:t>性别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850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9195B" w:rsidRPr="00E330E9" w:rsidRDefault="00C9195B" w:rsidP="00F10D0E">
            <w:pPr>
              <w:spacing w:line="276" w:lineRule="auto"/>
              <w:ind w:firstLineChars="0"/>
              <w:rPr>
                <w:b/>
              </w:rPr>
            </w:pPr>
            <w:r w:rsidRPr="00E330E9">
              <w:rPr>
                <w:rFonts w:hint="eastAsia"/>
                <w:b/>
              </w:rPr>
              <w:t>年龄</w:t>
            </w:r>
          </w:p>
        </w:tc>
        <w:tc>
          <w:tcPr>
            <w:tcW w:w="110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1913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  <w:r w:rsidRPr="00E330E9">
              <w:rPr>
                <w:rFonts w:hint="eastAsia"/>
                <w:b/>
              </w:rPr>
              <w:t>贴照片</w:t>
            </w:r>
          </w:p>
        </w:tc>
      </w:tr>
      <w:tr w:rsidR="00C9195B" w:rsidRPr="00E330E9" w:rsidTr="0076378C">
        <w:trPr>
          <w:gridAfter w:val="1"/>
          <w:wAfter w:w="12" w:type="dxa"/>
          <w:cantSplit/>
          <w:trHeight w:val="561"/>
          <w:jc w:val="center"/>
        </w:trPr>
        <w:tc>
          <w:tcPr>
            <w:tcW w:w="1870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Chars="94" w:firstLine="31680"/>
              <w:rPr>
                <w:b/>
              </w:rPr>
            </w:pPr>
            <w:r w:rsidRPr="00E330E9">
              <w:rPr>
                <w:rFonts w:hint="eastAsia"/>
                <w:b/>
              </w:rPr>
              <w:t>工作单位</w:t>
            </w:r>
          </w:p>
        </w:tc>
        <w:tc>
          <w:tcPr>
            <w:tcW w:w="3618" w:type="dxa"/>
            <w:gridSpan w:val="12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rPr>
                <w:b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C9195B" w:rsidRPr="00E330E9" w:rsidRDefault="00C9195B" w:rsidP="00F10D0E">
            <w:pPr>
              <w:spacing w:line="276" w:lineRule="auto"/>
              <w:ind w:firstLineChars="0"/>
              <w:rPr>
                <w:b/>
              </w:rPr>
            </w:pPr>
            <w:r w:rsidRPr="00E330E9">
              <w:rPr>
                <w:rFonts w:hint="eastAsia"/>
                <w:b/>
              </w:rPr>
              <w:t>职位</w:t>
            </w:r>
          </w:p>
        </w:tc>
        <w:tc>
          <w:tcPr>
            <w:tcW w:w="1107" w:type="dxa"/>
            <w:gridSpan w:val="4"/>
            <w:tcBorders>
              <w:bottom w:val="sing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1913" w:type="dxa"/>
            <w:gridSpan w:val="5"/>
            <w:vMerge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</w:tr>
      <w:tr w:rsidR="00C9195B" w:rsidRPr="00E330E9" w:rsidTr="0076378C">
        <w:trPr>
          <w:gridAfter w:val="1"/>
          <w:wAfter w:w="12" w:type="dxa"/>
          <w:cantSplit/>
          <w:trHeight w:val="561"/>
          <w:jc w:val="center"/>
        </w:trPr>
        <w:tc>
          <w:tcPr>
            <w:tcW w:w="1870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Chars="100" w:firstLine="31680"/>
              <w:rPr>
                <w:b/>
              </w:rPr>
            </w:pPr>
            <w:r w:rsidRPr="00E330E9">
              <w:rPr>
                <w:rFonts w:hint="eastAsia"/>
                <w:b/>
              </w:rPr>
              <w:t>单位地址</w:t>
            </w:r>
          </w:p>
        </w:tc>
        <w:tc>
          <w:tcPr>
            <w:tcW w:w="3618" w:type="dxa"/>
            <w:gridSpan w:val="12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850" w:type="dxa"/>
            <w:gridSpan w:val="4"/>
            <w:vAlign w:val="center"/>
          </w:tcPr>
          <w:p w:rsidR="00C9195B" w:rsidRPr="00E330E9" w:rsidRDefault="00C9195B" w:rsidP="00F10D0E">
            <w:pPr>
              <w:spacing w:line="276" w:lineRule="auto"/>
              <w:ind w:firstLineChars="0"/>
              <w:rPr>
                <w:b/>
              </w:rPr>
            </w:pPr>
            <w:r w:rsidRPr="00E330E9">
              <w:rPr>
                <w:rFonts w:hint="eastAsia"/>
                <w:b/>
              </w:rPr>
              <w:t>邮编</w:t>
            </w:r>
          </w:p>
        </w:tc>
        <w:tc>
          <w:tcPr>
            <w:tcW w:w="1107" w:type="dxa"/>
            <w:gridSpan w:val="4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1913" w:type="dxa"/>
            <w:gridSpan w:val="5"/>
            <w:vMerge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</w:tr>
      <w:tr w:rsidR="00C9195B" w:rsidRPr="00E330E9" w:rsidTr="0076378C">
        <w:trPr>
          <w:gridAfter w:val="1"/>
          <w:wAfter w:w="12" w:type="dxa"/>
          <w:cantSplit/>
          <w:trHeight w:val="561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Chars="94" w:firstLine="31680"/>
              <w:rPr>
                <w:b/>
              </w:rPr>
            </w:pPr>
            <w:r w:rsidRPr="00E330E9">
              <w:rPr>
                <w:rFonts w:hint="eastAsia"/>
                <w:b/>
              </w:rPr>
              <w:t>固定电话</w:t>
            </w:r>
          </w:p>
        </w:tc>
        <w:tc>
          <w:tcPr>
            <w:tcW w:w="2585" w:type="dxa"/>
            <w:gridSpan w:val="8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C9195B" w:rsidRPr="00E330E9" w:rsidRDefault="00C9195B" w:rsidP="00F10D0E">
            <w:pPr>
              <w:spacing w:line="276" w:lineRule="auto"/>
              <w:ind w:firstLineChars="0"/>
              <w:rPr>
                <w:b/>
              </w:rPr>
            </w:pPr>
            <w:r w:rsidRPr="00E330E9">
              <w:rPr>
                <w:rFonts w:hint="eastAsia"/>
                <w:b/>
              </w:rPr>
              <w:t>微信</w:t>
            </w:r>
          </w:p>
        </w:tc>
        <w:tc>
          <w:tcPr>
            <w:tcW w:w="1957" w:type="dxa"/>
            <w:gridSpan w:val="8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1913" w:type="dxa"/>
            <w:gridSpan w:val="5"/>
            <w:vMerge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</w:tr>
      <w:tr w:rsidR="00C9195B" w:rsidRPr="00E330E9" w:rsidTr="0076378C">
        <w:trPr>
          <w:gridAfter w:val="1"/>
          <w:wAfter w:w="12" w:type="dxa"/>
          <w:trHeight w:val="455"/>
          <w:jc w:val="center"/>
        </w:trPr>
        <w:tc>
          <w:tcPr>
            <w:tcW w:w="1870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Chars="100" w:firstLine="31680"/>
              <w:rPr>
                <w:b/>
              </w:rPr>
            </w:pPr>
            <w:r w:rsidRPr="00E330E9">
              <w:rPr>
                <w:rFonts w:hint="eastAsia"/>
                <w:b/>
              </w:rPr>
              <w:t>手　　机</w:t>
            </w:r>
          </w:p>
        </w:tc>
        <w:tc>
          <w:tcPr>
            <w:tcW w:w="2585" w:type="dxa"/>
            <w:gridSpan w:val="8"/>
            <w:tcBorders>
              <w:bottom w:val="sing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1033" w:type="dxa"/>
            <w:gridSpan w:val="4"/>
            <w:tcBorders>
              <w:bottom w:val="single" w:sz="4" w:space="0" w:color="auto"/>
            </w:tcBorders>
            <w:vAlign w:val="center"/>
          </w:tcPr>
          <w:p w:rsidR="00C9195B" w:rsidRPr="00E330E9" w:rsidRDefault="00C9195B" w:rsidP="00F10D0E">
            <w:pPr>
              <w:spacing w:line="276" w:lineRule="auto"/>
              <w:ind w:firstLineChars="0"/>
              <w:rPr>
                <w:b/>
              </w:rPr>
            </w:pPr>
            <w:r w:rsidRPr="00E330E9">
              <w:rPr>
                <w:b/>
              </w:rPr>
              <w:t>E-mail</w:t>
            </w:r>
          </w:p>
        </w:tc>
        <w:tc>
          <w:tcPr>
            <w:tcW w:w="3870" w:type="dxa"/>
            <w:gridSpan w:val="13"/>
            <w:tcBorders>
              <w:bottom w:val="sing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</w:tr>
      <w:tr w:rsidR="00C9195B" w:rsidRPr="00E330E9" w:rsidTr="0076378C">
        <w:trPr>
          <w:cantSplit/>
          <w:trHeight w:val="484"/>
          <w:jc w:val="center"/>
        </w:trPr>
        <w:tc>
          <w:tcPr>
            <w:tcW w:w="1870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Chars="100" w:firstLine="31680"/>
              <w:rPr>
                <w:b/>
              </w:rPr>
            </w:pPr>
            <w:r w:rsidRPr="00E330E9">
              <w:rPr>
                <w:rFonts w:hint="eastAsia"/>
                <w:b/>
              </w:rPr>
              <w:t>身份证号码</w:t>
            </w:r>
          </w:p>
        </w:tc>
        <w:tc>
          <w:tcPr>
            <w:tcW w:w="393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394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563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236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410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530" w:type="dxa"/>
            <w:gridSpan w:val="3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291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409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394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394" w:type="dxa"/>
            <w:gridSpan w:val="2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393" w:type="dxa"/>
            <w:gridSpan w:val="2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394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394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394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703" w:type="dxa"/>
            <w:gridSpan w:val="2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</w:tr>
      <w:tr w:rsidR="00C9195B" w:rsidRPr="00E330E9" w:rsidTr="0076378C">
        <w:trPr>
          <w:gridAfter w:val="1"/>
          <w:wAfter w:w="12" w:type="dxa"/>
          <w:cantSplit/>
          <w:trHeight w:val="578"/>
          <w:jc w:val="center"/>
        </w:trPr>
        <w:tc>
          <w:tcPr>
            <w:tcW w:w="1870" w:type="dxa"/>
            <w:vMerge w:val="restart"/>
            <w:vAlign w:val="center"/>
          </w:tcPr>
          <w:p w:rsidR="00C9195B" w:rsidRPr="00E330E9" w:rsidRDefault="00C9195B" w:rsidP="00C9195B">
            <w:pPr>
              <w:spacing w:line="276" w:lineRule="auto"/>
              <w:ind w:firstLineChars="100" w:firstLine="31680"/>
              <w:rPr>
                <w:b/>
              </w:rPr>
            </w:pPr>
            <w:r w:rsidRPr="00E330E9">
              <w:rPr>
                <w:rFonts w:hint="eastAsia"/>
                <w:b/>
              </w:rPr>
              <w:t>教育背景</w:t>
            </w:r>
          </w:p>
        </w:tc>
        <w:tc>
          <w:tcPr>
            <w:tcW w:w="1350" w:type="dxa"/>
            <w:gridSpan w:val="3"/>
            <w:vAlign w:val="center"/>
          </w:tcPr>
          <w:p w:rsidR="00C9195B" w:rsidRPr="00E330E9" w:rsidRDefault="00C9195B" w:rsidP="00F10D0E">
            <w:pPr>
              <w:spacing w:line="276" w:lineRule="auto"/>
              <w:ind w:firstLineChars="0"/>
              <w:rPr>
                <w:b/>
              </w:rPr>
            </w:pPr>
            <w:r w:rsidRPr="00E330E9">
              <w:rPr>
                <w:rFonts w:hint="eastAsia"/>
                <w:b/>
              </w:rPr>
              <w:t>毕业院校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95B" w:rsidRPr="00E330E9" w:rsidRDefault="00C9195B" w:rsidP="00F10D0E">
            <w:pPr>
              <w:spacing w:line="276" w:lineRule="auto"/>
              <w:ind w:firstLineChars="0"/>
              <w:rPr>
                <w:b/>
              </w:rPr>
            </w:pPr>
            <w:r w:rsidRPr="00E330E9">
              <w:rPr>
                <w:rFonts w:hint="eastAsia"/>
                <w:b/>
              </w:rPr>
              <w:t>学历与学位</w:t>
            </w:r>
          </w:p>
        </w:tc>
        <w:tc>
          <w:tcPr>
            <w:tcW w:w="2595" w:type="dxa"/>
            <w:gridSpan w:val="7"/>
            <w:tcBorders>
              <w:left w:val="sing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</w:tr>
      <w:tr w:rsidR="00C9195B" w:rsidRPr="00E330E9" w:rsidTr="0076378C">
        <w:trPr>
          <w:gridAfter w:val="1"/>
          <w:wAfter w:w="12" w:type="dxa"/>
          <w:cantSplit/>
          <w:trHeight w:val="687"/>
          <w:jc w:val="center"/>
        </w:trPr>
        <w:tc>
          <w:tcPr>
            <w:tcW w:w="1870" w:type="dxa"/>
            <w:vMerge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C9195B" w:rsidRPr="00E330E9" w:rsidRDefault="00C9195B" w:rsidP="00F10D0E">
            <w:pPr>
              <w:spacing w:line="276" w:lineRule="auto"/>
              <w:ind w:firstLineChars="0"/>
              <w:rPr>
                <w:b/>
              </w:rPr>
            </w:pPr>
            <w:r w:rsidRPr="00E330E9">
              <w:rPr>
                <w:rFonts w:hint="eastAsia"/>
                <w:b/>
              </w:rPr>
              <w:t>毕业时间</w:t>
            </w:r>
          </w:p>
        </w:tc>
        <w:tc>
          <w:tcPr>
            <w:tcW w:w="2268" w:type="dxa"/>
            <w:gridSpan w:val="9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  <w:tc>
          <w:tcPr>
            <w:tcW w:w="1275" w:type="dxa"/>
            <w:gridSpan w:val="6"/>
            <w:tcBorders>
              <w:right w:val="single" w:sz="4" w:space="0" w:color="auto"/>
            </w:tcBorders>
            <w:vAlign w:val="center"/>
          </w:tcPr>
          <w:p w:rsidR="00C9195B" w:rsidRPr="00E330E9" w:rsidRDefault="00C9195B" w:rsidP="00F10D0E">
            <w:pPr>
              <w:spacing w:line="276" w:lineRule="auto"/>
              <w:ind w:firstLineChars="0"/>
              <w:rPr>
                <w:b/>
              </w:rPr>
            </w:pPr>
            <w:r w:rsidRPr="00E330E9">
              <w:rPr>
                <w:rFonts w:hint="eastAsia"/>
                <w:b/>
              </w:rPr>
              <w:t>专</w:t>
            </w:r>
            <w:r w:rsidRPr="00E330E9">
              <w:rPr>
                <w:b/>
              </w:rPr>
              <w:t xml:space="preserve">  </w:t>
            </w:r>
            <w:r w:rsidRPr="00E330E9">
              <w:rPr>
                <w:rFonts w:hint="eastAsia"/>
                <w:b/>
              </w:rPr>
              <w:t>业</w:t>
            </w:r>
          </w:p>
        </w:tc>
        <w:tc>
          <w:tcPr>
            <w:tcW w:w="2595" w:type="dxa"/>
            <w:gridSpan w:val="7"/>
            <w:tcBorders>
              <w:left w:val="sing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jc w:val="center"/>
              <w:rPr>
                <w:b/>
              </w:rPr>
            </w:pPr>
          </w:p>
        </w:tc>
      </w:tr>
      <w:tr w:rsidR="00C9195B" w:rsidRPr="00E330E9" w:rsidTr="0076378C">
        <w:trPr>
          <w:gridAfter w:val="1"/>
          <w:wAfter w:w="12" w:type="dxa"/>
          <w:cantSplit/>
          <w:trHeight w:val="1576"/>
          <w:jc w:val="center"/>
        </w:trPr>
        <w:tc>
          <w:tcPr>
            <w:tcW w:w="1870" w:type="dxa"/>
            <w:vAlign w:val="center"/>
          </w:tcPr>
          <w:p w:rsidR="00C9195B" w:rsidRPr="00E330E9" w:rsidRDefault="00C9195B" w:rsidP="00C9195B">
            <w:pPr>
              <w:spacing w:line="276" w:lineRule="auto"/>
              <w:ind w:firstLineChars="94" w:firstLine="31680"/>
              <w:rPr>
                <w:b/>
              </w:rPr>
            </w:pPr>
            <w:r w:rsidRPr="00E330E9">
              <w:rPr>
                <w:rFonts w:hint="eastAsia"/>
                <w:b/>
              </w:rPr>
              <w:t>工作简历</w:t>
            </w:r>
          </w:p>
        </w:tc>
        <w:tc>
          <w:tcPr>
            <w:tcW w:w="7488" w:type="dxa"/>
            <w:gridSpan w:val="25"/>
            <w:vAlign w:val="center"/>
          </w:tcPr>
          <w:p w:rsidR="00C9195B" w:rsidRPr="00E330E9" w:rsidRDefault="00C9195B" w:rsidP="00C9195B">
            <w:pPr>
              <w:spacing w:line="276" w:lineRule="auto"/>
              <w:ind w:firstLine="31680"/>
              <w:rPr>
                <w:b/>
              </w:rPr>
            </w:pPr>
          </w:p>
        </w:tc>
      </w:tr>
      <w:tr w:rsidR="00C9195B" w:rsidRPr="00E330E9" w:rsidTr="0076378C">
        <w:trPr>
          <w:gridAfter w:val="1"/>
          <w:wAfter w:w="12" w:type="dxa"/>
          <w:cantSplit/>
          <w:trHeight w:val="454"/>
          <w:jc w:val="center"/>
        </w:trPr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95B" w:rsidRPr="00E330E9" w:rsidRDefault="00C9195B" w:rsidP="00C9195B">
            <w:pPr>
              <w:spacing w:line="276" w:lineRule="auto"/>
              <w:ind w:firstLineChars="100" w:firstLine="31680"/>
              <w:rPr>
                <w:rFonts w:ascii="宋体"/>
                <w:b/>
              </w:rPr>
            </w:pPr>
            <w:r w:rsidRPr="00E330E9">
              <w:rPr>
                <w:rFonts w:ascii="宋体" w:hAnsi="宋体" w:hint="eastAsia"/>
                <w:b/>
              </w:rPr>
              <w:t>是否预定房间</w:t>
            </w:r>
          </w:p>
        </w:tc>
        <w:tc>
          <w:tcPr>
            <w:tcW w:w="7488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195B" w:rsidRPr="00E330E9" w:rsidRDefault="00C9195B" w:rsidP="00C9195B">
            <w:pPr>
              <w:widowControl/>
              <w:spacing w:line="276" w:lineRule="auto"/>
              <w:ind w:firstLine="31680"/>
              <w:jc w:val="left"/>
              <w:rPr>
                <w:rFonts w:ascii="宋体"/>
                <w:b/>
              </w:rPr>
            </w:pPr>
            <w:r w:rsidRPr="00E330E9">
              <w:rPr>
                <w:rFonts w:ascii="宋体" w:hAnsi="宋体"/>
                <w:b/>
              </w:rPr>
              <w:t xml:space="preserve">  </w:t>
            </w:r>
            <w:r w:rsidRPr="00E330E9">
              <w:rPr>
                <w:rFonts w:ascii="宋体" w:hAnsi="宋体" w:hint="eastAsia"/>
                <w:b/>
              </w:rPr>
              <w:t xml:space="preserve">□需要　</w:t>
            </w:r>
            <w:r w:rsidRPr="00E330E9">
              <w:rPr>
                <w:rFonts w:ascii="宋体" w:hAnsi="宋体"/>
                <w:b/>
              </w:rPr>
              <w:t xml:space="preserve">           </w:t>
            </w:r>
            <w:r w:rsidRPr="00E330E9">
              <w:rPr>
                <w:rFonts w:ascii="宋体" w:hAnsi="宋体" w:hint="eastAsia"/>
                <w:b/>
              </w:rPr>
              <w:t>□不需要</w:t>
            </w:r>
          </w:p>
        </w:tc>
      </w:tr>
      <w:tr w:rsidR="00C9195B" w:rsidRPr="00E330E9" w:rsidTr="0076378C">
        <w:trPr>
          <w:gridAfter w:val="1"/>
          <w:wAfter w:w="12" w:type="dxa"/>
          <w:cantSplit/>
          <w:trHeight w:val="1515"/>
          <w:jc w:val="center"/>
        </w:trPr>
        <w:tc>
          <w:tcPr>
            <w:tcW w:w="9358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95B" w:rsidRPr="00E330E9" w:rsidRDefault="00C9195B" w:rsidP="00C9195B">
            <w:pPr>
              <w:autoSpaceDE w:val="0"/>
              <w:autoSpaceDN w:val="0"/>
              <w:adjustRightInd w:val="0"/>
              <w:spacing w:line="276" w:lineRule="auto"/>
              <w:ind w:firstLineChars="94" w:firstLine="31680"/>
              <w:jc w:val="left"/>
              <w:rPr>
                <w:rFonts w:ascii="宋体"/>
                <w:b/>
                <w:lang w:val="zh-CN"/>
              </w:rPr>
            </w:pPr>
            <w:r w:rsidRPr="00E330E9">
              <w:rPr>
                <w:rFonts w:ascii="宋体" w:hAnsi="宋体" w:hint="eastAsia"/>
                <w:b/>
                <w:lang w:val="zh-CN"/>
              </w:rPr>
              <w:t>您的建议与要求：</w:t>
            </w:r>
          </w:p>
          <w:p w:rsidR="00C9195B" w:rsidRPr="00E330E9" w:rsidRDefault="00C9195B" w:rsidP="00C9195B">
            <w:pPr>
              <w:autoSpaceDE w:val="0"/>
              <w:autoSpaceDN w:val="0"/>
              <w:adjustRightInd w:val="0"/>
              <w:spacing w:line="276" w:lineRule="auto"/>
              <w:ind w:firstLine="31680"/>
              <w:jc w:val="left"/>
              <w:rPr>
                <w:rFonts w:ascii="宋体"/>
                <w:b/>
                <w:lang w:val="zh-CN"/>
              </w:rPr>
            </w:pPr>
          </w:p>
          <w:p w:rsidR="00C9195B" w:rsidRPr="00E330E9" w:rsidRDefault="00C9195B" w:rsidP="00C9195B">
            <w:pPr>
              <w:autoSpaceDE w:val="0"/>
              <w:autoSpaceDN w:val="0"/>
              <w:adjustRightInd w:val="0"/>
              <w:spacing w:line="276" w:lineRule="auto"/>
              <w:ind w:firstLine="31680"/>
              <w:jc w:val="left"/>
              <w:rPr>
                <w:rFonts w:ascii="宋体"/>
                <w:b/>
                <w:lang w:val="zh-CN"/>
              </w:rPr>
            </w:pPr>
          </w:p>
          <w:p w:rsidR="00C9195B" w:rsidRPr="00E330E9" w:rsidRDefault="00C9195B" w:rsidP="00C9195B">
            <w:pPr>
              <w:autoSpaceDE w:val="0"/>
              <w:autoSpaceDN w:val="0"/>
              <w:adjustRightInd w:val="0"/>
              <w:spacing w:line="276" w:lineRule="auto"/>
              <w:ind w:firstLine="31680"/>
              <w:rPr>
                <w:b/>
              </w:rPr>
            </w:pPr>
            <w:r w:rsidRPr="00E330E9">
              <w:rPr>
                <w:b/>
              </w:rPr>
              <w:t xml:space="preserve">                 </w:t>
            </w:r>
          </w:p>
          <w:p w:rsidR="00C9195B" w:rsidRPr="00E330E9" w:rsidRDefault="00C9195B" w:rsidP="00C9195B">
            <w:pPr>
              <w:autoSpaceDE w:val="0"/>
              <w:autoSpaceDN w:val="0"/>
              <w:adjustRightInd w:val="0"/>
              <w:spacing w:line="276" w:lineRule="auto"/>
              <w:ind w:firstLine="31680"/>
              <w:rPr>
                <w:rFonts w:ascii="宋体"/>
                <w:b/>
                <w:lang w:val="zh-CN"/>
              </w:rPr>
            </w:pPr>
            <w:r w:rsidRPr="00E330E9">
              <w:rPr>
                <w:b/>
              </w:rPr>
              <w:t xml:space="preserve">                                         </w:t>
            </w:r>
            <w:r w:rsidRPr="00E330E9">
              <w:rPr>
                <w:rFonts w:hint="eastAsia"/>
                <w:b/>
              </w:rPr>
              <w:t>申请人：</w:t>
            </w:r>
            <w:r w:rsidRPr="00E330E9">
              <w:rPr>
                <w:b/>
              </w:rPr>
              <w:t xml:space="preserve"> </w:t>
            </w:r>
          </w:p>
          <w:p w:rsidR="00C9195B" w:rsidRPr="00E330E9" w:rsidRDefault="00C9195B" w:rsidP="00C9195B">
            <w:pPr>
              <w:adjustRightInd w:val="0"/>
              <w:snapToGrid w:val="0"/>
              <w:spacing w:line="276" w:lineRule="auto"/>
              <w:ind w:firstLine="31680"/>
              <w:jc w:val="left"/>
              <w:rPr>
                <w:rFonts w:ascii="宋体"/>
                <w:b/>
                <w:lang w:val="zh-CN"/>
              </w:rPr>
            </w:pPr>
            <w:r w:rsidRPr="00E330E9">
              <w:rPr>
                <w:b/>
              </w:rPr>
              <w:t xml:space="preserve">                                                        </w:t>
            </w:r>
            <w:r w:rsidRPr="00E330E9">
              <w:rPr>
                <w:rFonts w:ascii="宋体" w:hAnsi="宋体"/>
                <w:b/>
              </w:rPr>
              <w:t xml:space="preserve">     </w:t>
            </w:r>
            <w:r w:rsidRPr="00E330E9">
              <w:rPr>
                <w:rFonts w:ascii="宋体" w:hAnsi="宋体" w:hint="eastAsia"/>
                <w:b/>
              </w:rPr>
              <w:t>年</w:t>
            </w:r>
            <w:r w:rsidRPr="00E330E9">
              <w:rPr>
                <w:rFonts w:ascii="宋体" w:hAnsi="宋体"/>
                <w:b/>
              </w:rPr>
              <w:t xml:space="preserve">    </w:t>
            </w:r>
            <w:r w:rsidRPr="00E330E9">
              <w:rPr>
                <w:rFonts w:ascii="宋体" w:hAnsi="宋体" w:hint="eastAsia"/>
                <w:b/>
              </w:rPr>
              <w:t>月</w:t>
            </w:r>
            <w:r w:rsidRPr="00E330E9">
              <w:rPr>
                <w:rFonts w:ascii="宋体" w:hAnsi="宋体"/>
                <w:b/>
              </w:rPr>
              <w:t xml:space="preserve">    </w:t>
            </w:r>
            <w:r w:rsidRPr="00E330E9">
              <w:rPr>
                <w:rFonts w:ascii="宋体" w:hAnsi="宋体" w:hint="eastAsia"/>
                <w:b/>
              </w:rPr>
              <w:t>日</w:t>
            </w:r>
          </w:p>
        </w:tc>
      </w:tr>
      <w:tr w:rsidR="00C9195B" w:rsidRPr="00E330E9" w:rsidTr="0076378C">
        <w:trPr>
          <w:gridAfter w:val="1"/>
          <w:wAfter w:w="12" w:type="dxa"/>
          <w:cantSplit/>
          <w:trHeight w:val="2403"/>
          <w:jc w:val="center"/>
        </w:trPr>
        <w:tc>
          <w:tcPr>
            <w:tcW w:w="9358" w:type="dxa"/>
            <w:gridSpan w:val="2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9195B" w:rsidRPr="00E330E9" w:rsidRDefault="00C9195B" w:rsidP="00C9195B">
            <w:pPr>
              <w:adjustRightInd w:val="0"/>
              <w:snapToGrid w:val="0"/>
              <w:spacing w:line="276" w:lineRule="auto"/>
              <w:ind w:firstLine="31680"/>
              <w:rPr>
                <w:rFonts w:ascii="宋体"/>
                <w:b/>
                <w:lang w:val="zh-CN"/>
              </w:rPr>
            </w:pPr>
            <w:r w:rsidRPr="00E330E9">
              <w:rPr>
                <w:rFonts w:hint="eastAsia"/>
                <w:b/>
              </w:rPr>
              <w:t>此表复印或邮件均有效，请务必详细真实填写上述信息。</w:t>
            </w:r>
          </w:p>
          <w:p w:rsidR="00C9195B" w:rsidRPr="00E330E9" w:rsidRDefault="00C9195B" w:rsidP="00C9195B">
            <w:pPr>
              <w:adjustRightInd w:val="0"/>
              <w:snapToGrid w:val="0"/>
              <w:spacing w:line="276" w:lineRule="auto"/>
              <w:ind w:firstLine="31680"/>
              <w:rPr>
                <w:b/>
              </w:rPr>
            </w:pPr>
            <w:r w:rsidRPr="00E330E9">
              <w:rPr>
                <w:rFonts w:hint="eastAsia"/>
                <w:b/>
              </w:rPr>
              <w:t>汇款请全部汇至指定运营账户：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rPr>
                <w:rFonts w:hint="eastAsia"/>
              </w:rPr>
              <w:t>开</w:t>
            </w:r>
            <w:r w:rsidRPr="00E330E9">
              <w:t xml:space="preserve"> </w:t>
            </w:r>
            <w:r w:rsidRPr="00E330E9">
              <w:rPr>
                <w:rFonts w:hint="eastAsia"/>
              </w:rPr>
              <w:t>户</w:t>
            </w:r>
            <w:r w:rsidRPr="00E330E9">
              <w:t xml:space="preserve"> </w:t>
            </w:r>
            <w:r w:rsidRPr="00E330E9">
              <w:rPr>
                <w:rFonts w:hint="eastAsia"/>
              </w:rPr>
              <w:t>行：</w:t>
            </w:r>
            <w:r w:rsidRPr="00E330E9">
              <w:rPr>
                <w:rFonts w:ascii="宋体" w:hAnsi="宋体" w:hint="eastAsia"/>
              </w:rPr>
              <w:t>中国建设银行北京清华大学支行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rPr>
                <w:rFonts w:hint="eastAsia"/>
              </w:rPr>
              <w:t>户</w:t>
            </w:r>
            <w:r w:rsidRPr="00E330E9">
              <w:t xml:space="preserve">     </w:t>
            </w:r>
            <w:r w:rsidRPr="00E330E9">
              <w:rPr>
                <w:rFonts w:hint="eastAsia"/>
              </w:rPr>
              <w:t>名：</w:t>
            </w:r>
            <w:r w:rsidRPr="00E330E9">
              <w:rPr>
                <w:rFonts w:ascii="宋体" w:hAnsi="宋体" w:hint="eastAsia"/>
              </w:rPr>
              <w:t>北清道口（北京）教育咨询有限公司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rPr>
                <w:rFonts w:hint="eastAsia"/>
              </w:rPr>
              <w:t>帐</w:t>
            </w:r>
            <w:r w:rsidRPr="00E330E9">
              <w:t xml:space="preserve">     </w:t>
            </w:r>
            <w:r w:rsidRPr="00E330E9">
              <w:rPr>
                <w:rFonts w:hint="eastAsia"/>
              </w:rPr>
              <w:t>号：</w:t>
            </w:r>
            <w:r w:rsidRPr="00E330E9">
              <w:rPr>
                <w:rFonts w:ascii="宋体" w:hAnsi="宋体"/>
              </w:rPr>
              <w:t>1105 0163 6000 0000 0049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rPr>
                <w:rFonts w:hint="eastAsia"/>
              </w:rPr>
              <w:t>学</w:t>
            </w:r>
            <w:r w:rsidRPr="00E330E9">
              <w:t xml:space="preserve">    </w:t>
            </w:r>
            <w:r w:rsidRPr="00E330E9">
              <w:rPr>
                <w:rFonts w:hint="eastAsia"/>
              </w:rPr>
              <w:t>费：</w:t>
            </w:r>
            <w:r w:rsidRPr="00E330E9">
              <w:t>19800</w:t>
            </w:r>
            <w:r w:rsidRPr="00E330E9">
              <w:rPr>
                <w:rFonts w:hint="eastAsia"/>
              </w:rPr>
              <w:t>元</w:t>
            </w:r>
            <w:r w:rsidRPr="00E330E9">
              <w:t>/</w:t>
            </w:r>
            <w:r w:rsidRPr="00E330E9">
              <w:rPr>
                <w:rFonts w:hint="eastAsia"/>
              </w:rPr>
              <w:t>人</w:t>
            </w:r>
          </w:p>
          <w:p w:rsidR="00C9195B" w:rsidRPr="00E330E9" w:rsidRDefault="00C9195B" w:rsidP="00C9195B">
            <w:pPr>
              <w:ind w:firstLine="31680"/>
            </w:pPr>
            <w:r w:rsidRPr="00E330E9">
              <w:rPr>
                <w:rFonts w:hint="eastAsia"/>
                <w:sz w:val="22"/>
              </w:rPr>
              <w:t>汇款注明：工商管理研修“</w:t>
            </w:r>
            <w:r w:rsidRPr="00E330E9">
              <w:rPr>
                <w:sz w:val="22"/>
              </w:rPr>
              <w:t>***</w:t>
            </w:r>
            <w:r w:rsidRPr="00E330E9">
              <w:rPr>
                <w:rFonts w:hint="eastAsia"/>
                <w:sz w:val="22"/>
              </w:rPr>
              <w:t>”学员</w:t>
            </w:r>
          </w:p>
        </w:tc>
      </w:tr>
    </w:tbl>
    <w:p w:rsidR="00C9195B" w:rsidRPr="0076378C" w:rsidRDefault="00C9195B" w:rsidP="00C9195B">
      <w:pPr>
        <w:ind w:firstLine="31680"/>
        <w:jc w:val="right"/>
        <w:rPr>
          <w:rFonts w:ascii="微软雅黑" w:eastAsia="微软雅黑" w:hAnsi="微软雅黑" w:cs="微软雅黑"/>
          <w:b/>
          <w:szCs w:val="21"/>
        </w:rPr>
      </w:pPr>
      <w:r w:rsidRPr="005A4465">
        <w:rPr>
          <w:rFonts w:ascii="微软雅黑" w:eastAsia="微软雅黑" w:hAnsi="微软雅黑" w:cs="微软雅黑" w:hint="eastAsia"/>
          <w:b/>
          <w:szCs w:val="21"/>
        </w:rPr>
        <w:t>备注：请填好后发邮</w:t>
      </w:r>
      <w:r>
        <w:rPr>
          <w:rFonts w:ascii="微软雅黑" w:eastAsia="微软雅黑" w:hAnsi="微软雅黑" w:cs="微软雅黑" w:hint="eastAsia"/>
          <w:b/>
          <w:szCs w:val="21"/>
        </w:rPr>
        <w:t>件或微信至办公室</w:t>
      </w:r>
    </w:p>
    <w:sectPr w:rsidR="00C9195B" w:rsidRPr="0076378C" w:rsidSect="00721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95B" w:rsidRDefault="00C9195B" w:rsidP="00470C30">
      <w:pPr>
        <w:spacing w:line="240" w:lineRule="auto"/>
        <w:ind w:firstLine="31680"/>
      </w:pPr>
      <w:r>
        <w:separator/>
      </w:r>
    </w:p>
  </w:endnote>
  <w:endnote w:type="continuationSeparator" w:id="0">
    <w:p w:rsidR="00C9195B" w:rsidRDefault="00C9195B" w:rsidP="00470C30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隶书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隶书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95B" w:rsidRDefault="00C919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95B" w:rsidRDefault="00C919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95B" w:rsidRDefault="00C919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95B" w:rsidRDefault="00C9195B" w:rsidP="00470C30">
      <w:pPr>
        <w:spacing w:line="240" w:lineRule="auto"/>
        <w:ind w:firstLine="31680"/>
      </w:pPr>
      <w:r>
        <w:separator/>
      </w:r>
    </w:p>
  </w:footnote>
  <w:footnote w:type="continuationSeparator" w:id="0">
    <w:p w:rsidR="00C9195B" w:rsidRDefault="00C9195B" w:rsidP="00470C30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95B" w:rsidRDefault="00C9195B" w:rsidP="00470C30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95B" w:rsidRDefault="00C9195B" w:rsidP="00ED7216">
    <w:pPr>
      <w:pStyle w:val="Header"/>
      <w:ind w:firstLineChars="0" w:firstLine="0"/>
      <w:jc w:val="left"/>
    </w:pPr>
    <w:r w:rsidRPr="009E15E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6" type="#_x0000_t75" alt="12345.jpg" style="width:133.5pt;height:39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95B" w:rsidRDefault="00C9195B" w:rsidP="00470C30">
    <w:pPr>
      <w:pStyle w:val="Header"/>
      <w:ind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75580D02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hint="default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1B6ACC"/>
    <w:multiLevelType w:val="hybridMultilevel"/>
    <w:tmpl w:val="51B617B0"/>
    <w:lvl w:ilvl="0" w:tplc="3404CDD8">
      <w:start w:val="1"/>
      <w:numFmt w:val="decimal"/>
      <w:lvlText w:val="%1."/>
      <w:lvlJc w:val="left"/>
      <w:pPr>
        <w:ind w:left="5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  <w:rPr>
        <w:rFonts w:cs="Times New Roman"/>
      </w:rPr>
    </w:lvl>
  </w:abstractNum>
  <w:abstractNum w:abstractNumId="2">
    <w:nsid w:val="0D7D1C6B"/>
    <w:multiLevelType w:val="hybridMultilevel"/>
    <w:tmpl w:val="B27AAA3C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12404A46"/>
    <w:multiLevelType w:val="hybridMultilevel"/>
    <w:tmpl w:val="5FCA2A8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33D3A18"/>
    <w:multiLevelType w:val="multilevel"/>
    <w:tmpl w:val="133D3A18"/>
    <w:lvl w:ilvl="0">
      <w:start w:val="1"/>
      <w:numFmt w:val="bullet"/>
      <w:lvlText w:val="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hint="eastAsia"/>
        <w:color w:val="auto"/>
      </w:rPr>
    </w:lvl>
    <w:lvl w:ilvl="2"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宋体" w:eastAsia="宋体" w:hAnsi="宋体" w:hint="eastAsia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2C0C8E"/>
    <w:multiLevelType w:val="hybridMultilevel"/>
    <w:tmpl w:val="614655D2"/>
    <w:lvl w:ilvl="0" w:tplc="91DE5C1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6">
    <w:nsid w:val="1B3024EA"/>
    <w:multiLevelType w:val="hybridMultilevel"/>
    <w:tmpl w:val="BECE7EB8"/>
    <w:lvl w:ilvl="0" w:tplc="DB9C96CC">
      <w:start w:val="1"/>
      <w:numFmt w:val="decimal"/>
      <w:lvlText w:val="%1."/>
      <w:lvlJc w:val="left"/>
      <w:pPr>
        <w:ind w:left="780" w:hanging="360"/>
      </w:pPr>
      <w:rPr>
        <w:rFonts w:eastAsia="宋体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7">
    <w:nsid w:val="37A571AC"/>
    <w:multiLevelType w:val="hybridMultilevel"/>
    <w:tmpl w:val="8DCC76CA"/>
    <w:lvl w:ilvl="0" w:tplc="0BE8210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8">
    <w:nsid w:val="49422940"/>
    <w:multiLevelType w:val="hybridMultilevel"/>
    <w:tmpl w:val="74FAF8D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>
    <w:nsid w:val="4F4C6867"/>
    <w:multiLevelType w:val="hybridMultilevel"/>
    <w:tmpl w:val="A754F2CA"/>
    <w:lvl w:ilvl="0" w:tplc="D028201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0">
    <w:nsid w:val="56DD1D1A"/>
    <w:multiLevelType w:val="hybridMultilevel"/>
    <w:tmpl w:val="23B2DC06"/>
    <w:lvl w:ilvl="0" w:tplc="908859D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1">
    <w:nsid w:val="5A1FC5D2"/>
    <w:multiLevelType w:val="singleLevel"/>
    <w:tmpl w:val="5A1FC5D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>
    <w:nsid w:val="68C63552"/>
    <w:multiLevelType w:val="hybridMultilevel"/>
    <w:tmpl w:val="7842DF6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3">
    <w:nsid w:val="724931CC"/>
    <w:multiLevelType w:val="hybridMultilevel"/>
    <w:tmpl w:val="382C3E5A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>
    <w:nsid w:val="75580D02"/>
    <w:multiLevelType w:val="multilevel"/>
    <w:tmpl w:val="75580D02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hint="default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12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ED9"/>
    <w:rsid w:val="0002344A"/>
    <w:rsid w:val="00051FF1"/>
    <w:rsid w:val="000A59DA"/>
    <w:rsid w:val="000B42E5"/>
    <w:rsid w:val="000C7FC5"/>
    <w:rsid w:val="000D4526"/>
    <w:rsid w:val="000E0943"/>
    <w:rsid w:val="001B2A5B"/>
    <w:rsid w:val="001B667C"/>
    <w:rsid w:val="00252A2B"/>
    <w:rsid w:val="002A259C"/>
    <w:rsid w:val="00310578"/>
    <w:rsid w:val="0036335C"/>
    <w:rsid w:val="003639A7"/>
    <w:rsid w:val="003650DB"/>
    <w:rsid w:val="00381F8E"/>
    <w:rsid w:val="003A0325"/>
    <w:rsid w:val="00444C2F"/>
    <w:rsid w:val="00454DDF"/>
    <w:rsid w:val="00470C30"/>
    <w:rsid w:val="00473609"/>
    <w:rsid w:val="004913E4"/>
    <w:rsid w:val="00495DCB"/>
    <w:rsid w:val="004B31BA"/>
    <w:rsid w:val="004D6622"/>
    <w:rsid w:val="004D76DF"/>
    <w:rsid w:val="004F7960"/>
    <w:rsid w:val="0050754D"/>
    <w:rsid w:val="0051397E"/>
    <w:rsid w:val="00554A12"/>
    <w:rsid w:val="00590305"/>
    <w:rsid w:val="005A4465"/>
    <w:rsid w:val="005D54CF"/>
    <w:rsid w:val="005E1630"/>
    <w:rsid w:val="00645B3B"/>
    <w:rsid w:val="006764C9"/>
    <w:rsid w:val="006C2D8E"/>
    <w:rsid w:val="006C3826"/>
    <w:rsid w:val="006D56DE"/>
    <w:rsid w:val="00712AE3"/>
    <w:rsid w:val="00721D0C"/>
    <w:rsid w:val="00737CCF"/>
    <w:rsid w:val="0076378C"/>
    <w:rsid w:val="00776695"/>
    <w:rsid w:val="007C00A9"/>
    <w:rsid w:val="007D75F0"/>
    <w:rsid w:val="00810403"/>
    <w:rsid w:val="00880ED9"/>
    <w:rsid w:val="008C2455"/>
    <w:rsid w:val="008C7753"/>
    <w:rsid w:val="008E493F"/>
    <w:rsid w:val="008F7DCE"/>
    <w:rsid w:val="00950736"/>
    <w:rsid w:val="0096102E"/>
    <w:rsid w:val="00963499"/>
    <w:rsid w:val="009D04FF"/>
    <w:rsid w:val="009E15EB"/>
    <w:rsid w:val="009F651E"/>
    <w:rsid w:val="00A15006"/>
    <w:rsid w:val="00A61CD8"/>
    <w:rsid w:val="00A626C2"/>
    <w:rsid w:val="00AA79F0"/>
    <w:rsid w:val="00AB088A"/>
    <w:rsid w:val="00AC0792"/>
    <w:rsid w:val="00AC7BA3"/>
    <w:rsid w:val="00B6574B"/>
    <w:rsid w:val="00B75ACE"/>
    <w:rsid w:val="00C9195B"/>
    <w:rsid w:val="00CA30CB"/>
    <w:rsid w:val="00CB1A24"/>
    <w:rsid w:val="00CB5347"/>
    <w:rsid w:val="00CE0E86"/>
    <w:rsid w:val="00CE27FF"/>
    <w:rsid w:val="00D34DFA"/>
    <w:rsid w:val="00D60168"/>
    <w:rsid w:val="00DC42C2"/>
    <w:rsid w:val="00E330E9"/>
    <w:rsid w:val="00E42974"/>
    <w:rsid w:val="00E60C1D"/>
    <w:rsid w:val="00ED7216"/>
    <w:rsid w:val="00ED7600"/>
    <w:rsid w:val="00EE62C9"/>
    <w:rsid w:val="00F10D0E"/>
    <w:rsid w:val="00F12299"/>
    <w:rsid w:val="00F220A5"/>
    <w:rsid w:val="00F6608F"/>
    <w:rsid w:val="00F8584C"/>
    <w:rsid w:val="00FA023E"/>
    <w:rsid w:val="00FD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D0C"/>
    <w:pPr>
      <w:widowControl w:val="0"/>
      <w:spacing w:line="300" w:lineRule="auto"/>
      <w:ind w:firstLineChars="200" w:firstLine="20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D4526"/>
    <w:pPr>
      <w:keepNext/>
      <w:keepLines/>
      <w:spacing w:before="340" w:after="330" w:line="578" w:lineRule="auto"/>
      <w:ind w:firstLineChars="0" w:firstLine="0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452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NormalWeb">
    <w:name w:val="Normal (Web)"/>
    <w:basedOn w:val="Normal"/>
    <w:link w:val="NormalWebChar"/>
    <w:uiPriority w:val="99"/>
    <w:rsid w:val="00880ED9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/>
      <w:kern w:val="0"/>
      <w:sz w:val="24"/>
      <w:szCs w:val="24"/>
    </w:rPr>
  </w:style>
  <w:style w:type="character" w:customStyle="1" w:styleId="bjh-p">
    <w:name w:val="bjh-p"/>
    <w:basedOn w:val="DefaultParagraphFont"/>
    <w:uiPriority w:val="99"/>
    <w:rsid w:val="00880E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0ED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hAnsi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0ED9"/>
    <w:rPr>
      <w:rFonts w:ascii="Times New Roman" w:eastAsia="宋体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A30CB"/>
    <w:pPr>
      <w:ind w:firstLine="420"/>
    </w:pPr>
  </w:style>
  <w:style w:type="paragraph" w:customStyle="1" w:styleId="1">
    <w:name w:val="列出段落1"/>
    <w:basedOn w:val="Normal"/>
    <w:uiPriority w:val="99"/>
    <w:rsid w:val="00CE27FF"/>
    <w:pPr>
      <w:spacing w:line="240" w:lineRule="auto"/>
      <w:ind w:firstLine="420"/>
    </w:pPr>
  </w:style>
  <w:style w:type="character" w:styleId="Hyperlink">
    <w:name w:val="Hyperlink"/>
    <w:basedOn w:val="DefaultParagraphFont"/>
    <w:uiPriority w:val="99"/>
    <w:rsid w:val="003650DB"/>
    <w:rPr>
      <w:rFonts w:cs="Times New Roman"/>
      <w:color w:val="261CDC"/>
      <w:u w:val="single"/>
    </w:rPr>
  </w:style>
  <w:style w:type="paragraph" w:styleId="Header">
    <w:name w:val="header"/>
    <w:basedOn w:val="Normal"/>
    <w:link w:val="HeaderChar"/>
    <w:uiPriority w:val="99"/>
    <w:semiHidden/>
    <w:rsid w:val="00A61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1CD8"/>
    <w:rPr>
      <w:rFonts w:cs="Times New Roman"/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50754D"/>
    <w:rPr>
      <w:rFonts w:ascii="宋体" w:eastAsia="宋体" w:hAnsi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8C775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D34DFA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DF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singhuadx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499</Words>
  <Characters>2849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微软用户</cp:lastModifiedBy>
  <cp:revision>3</cp:revision>
  <cp:lastPrinted>2018-03-29T01:12:00Z</cp:lastPrinted>
  <dcterms:created xsi:type="dcterms:W3CDTF">2018-07-03T08:47:00Z</dcterms:created>
  <dcterms:modified xsi:type="dcterms:W3CDTF">2018-07-05T06:53:00Z</dcterms:modified>
</cp:coreProperties>
</file>